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D412C" w14:textId="77777777" w:rsidR="00D2643F" w:rsidRPr="00D2643F" w:rsidRDefault="00997F14" w:rsidP="00D2643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2643F" w:rsidRPr="00D2643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C6A20A8" w14:textId="77777777" w:rsidR="00D2643F" w:rsidRPr="00D2643F" w:rsidRDefault="00D2643F" w:rsidP="00D2643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2643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E73A78B" w14:textId="77777777" w:rsidR="00D2643F" w:rsidRPr="00D2643F" w:rsidRDefault="00D2643F" w:rsidP="00D2643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2643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65EF6985" w14:textId="77777777" w:rsidR="00D2643F" w:rsidRPr="00D2643F" w:rsidRDefault="00D2643F" w:rsidP="00D2643F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D2643F">
        <w:rPr>
          <w:rFonts w:ascii="Corbel" w:hAnsi="Corbel"/>
          <w:i/>
          <w:sz w:val="20"/>
          <w:szCs w:val="20"/>
          <w:lang w:eastAsia="ar-SA"/>
        </w:rPr>
        <w:t>(skrajne daty</w:t>
      </w:r>
      <w:r w:rsidRPr="00D2643F">
        <w:rPr>
          <w:rFonts w:ascii="Corbel" w:hAnsi="Corbel"/>
          <w:sz w:val="20"/>
          <w:szCs w:val="20"/>
          <w:lang w:eastAsia="ar-SA"/>
        </w:rPr>
        <w:t>)</w:t>
      </w:r>
    </w:p>
    <w:p w14:paraId="2CECFCA7" w14:textId="70B0DAE4" w:rsidR="00D2643F" w:rsidRPr="00D2643F" w:rsidRDefault="00D2643F" w:rsidP="00D2643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2643F">
        <w:rPr>
          <w:rFonts w:ascii="Corbel" w:hAnsi="Corbel"/>
          <w:sz w:val="20"/>
          <w:szCs w:val="20"/>
          <w:lang w:eastAsia="ar-SA"/>
        </w:rPr>
        <w:t>Rok akademicki 202</w:t>
      </w:r>
      <w:r w:rsidR="00726BC3">
        <w:rPr>
          <w:rFonts w:ascii="Corbel" w:hAnsi="Corbel"/>
          <w:sz w:val="20"/>
          <w:szCs w:val="20"/>
          <w:lang w:eastAsia="ar-SA"/>
        </w:rPr>
        <w:t>4</w:t>
      </w:r>
      <w:r w:rsidRPr="00D2643F">
        <w:rPr>
          <w:rFonts w:ascii="Corbel" w:hAnsi="Corbel"/>
          <w:sz w:val="20"/>
          <w:szCs w:val="20"/>
          <w:lang w:eastAsia="ar-SA"/>
        </w:rPr>
        <w:t>/202</w:t>
      </w:r>
      <w:r w:rsidR="00726BC3">
        <w:rPr>
          <w:rFonts w:ascii="Corbel" w:hAnsi="Corbel"/>
          <w:sz w:val="20"/>
          <w:szCs w:val="20"/>
          <w:lang w:eastAsia="ar-SA"/>
        </w:rPr>
        <w:t>5</w:t>
      </w:r>
    </w:p>
    <w:p w14:paraId="57BF0335" w14:textId="77777777" w:rsidR="00D2643F" w:rsidRDefault="00D2643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15FB98" w14:textId="1AA56FCE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DE3F941" w14:textId="77777777" w:rsidTr="108BAB4F">
        <w:tc>
          <w:tcPr>
            <w:tcW w:w="2694" w:type="dxa"/>
            <w:vAlign w:val="center"/>
          </w:tcPr>
          <w:p w14:paraId="5E61E4E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96BD2B" w14:textId="77777777" w:rsidR="0085747A" w:rsidRPr="009C54AE" w:rsidRDefault="00AE5C9D" w:rsidP="108BAB4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08BAB4F">
              <w:rPr>
                <w:rFonts w:ascii="Corbel" w:hAnsi="Corbel"/>
                <w:bCs/>
                <w:sz w:val="24"/>
                <w:szCs w:val="24"/>
              </w:rPr>
              <w:t>Podstawy Postępowania cywilnego</w:t>
            </w:r>
          </w:p>
        </w:tc>
      </w:tr>
      <w:tr w:rsidR="0085747A" w:rsidRPr="009C54AE" w14:paraId="593C88A4" w14:textId="77777777" w:rsidTr="108BAB4F">
        <w:tc>
          <w:tcPr>
            <w:tcW w:w="2694" w:type="dxa"/>
            <w:vAlign w:val="center"/>
          </w:tcPr>
          <w:p w14:paraId="5DDE1C5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CF1F479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ASO42</w:t>
            </w:r>
          </w:p>
        </w:tc>
      </w:tr>
      <w:tr w:rsidR="00AE5C9D" w:rsidRPr="009C54AE" w14:paraId="3B3AEBEF" w14:textId="77777777" w:rsidTr="108BAB4F">
        <w:tc>
          <w:tcPr>
            <w:tcW w:w="2694" w:type="dxa"/>
            <w:vAlign w:val="center"/>
          </w:tcPr>
          <w:p w14:paraId="0252EEBF" w14:textId="77777777" w:rsidR="00AE5C9D" w:rsidRPr="009C54AE" w:rsidRDefault="00AE5C9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9DCFD5" w14:textId="5CD12980" w:rsidR="00AE5C9D" w:rsidRPr="000074D5" w:rsidRDefault="00AE5C9D" w:rsidP="006F78E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08BAB4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085B02" w:rsidRPr="108BAB4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="00AE5C9D" w:rsidRPr="009C54AE" w14:paraId="67F56FDF" w14:textId="77777777" w:rsidTr="108BAB4F">
        <w:tc>
          <w:tcPr>
            <w:tcW w:w="2694" w:type="dxa"/>
            <w:vAlign w:val="center"/>
          </w:tcPr>
          <w:p w14:paraId="5E79FA3A" w14:textId="77777777" w:rsidR="00AE5C9D" w:rsidRPr="009C54AE" w:rsidRDefault="00AE5C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8816B13" w14:textId="3DA26F14" w:rsidR="00AE5C9D" w:rsidRPr="000074D5" w:rsidRDefault="090BC005" w:rsidP="006F78E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08BAB4F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108BAB4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AE5C9D" w:rsidRPr="108BAB4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Postępowania Cywilnego </w:t>
            </w:r>
          </w:p>
        </w:tc>
      </w:tr>
      <w:tr w:rsidR="0085747A" w:rsidRPr="009C54AE" w14:paraId="6CB1E8A9" w14:textId="77777777" w:rsidTr="108BAB4F">
        <w:tc>
          <w:tcPr>
            <w:tcW w:w="2694" w:type="dxa"/>
            <w:vAlign w:val="center"/>
          </w:tcPr>
          <w:p w14:paraId="4DD1B2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AC4A7A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A08E9F1" w14:textId="77777777" w:rsidTr="108BAB4F">
        <w:tc>
          <w:tcPr>
            <w:tcW w:w="2694" w:type="dxa"/>
            <w:vAlign w:val="center"/>
          </w:tcPr>
          <w:p w14:paraId="00377A0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5153CE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075618C5" w14:textId="77777777" w:rsidTr="108BAB4F">
        <w:tc>
          <w:tcPr>
            <w:tcW w:w="2694" w:type="dxa"/>
            <w:vAlign w:val="center"/>
          </w:tcPr>
          <w:p w14:paraId="33039E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CD876E6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81B7357" w14:textId="77777777" w:rsidTr="108BAB4F">
        <w:tc>
          <w:tcPr>
            <w:tcW w:w="2694" w:type="dxa"/>
            <w:vAlign w:val="center"/>
          </w:tcPr>
          <w:p w14:paraId="0D00EE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7C76931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F4ADE3F" w14:textId="77777777" w:rsidTr="108BAB4F">
        <w:tc>
          <w:tcPr>
            <w:tcW w:w="2694" w:type="dxa"/>
            <w:vAlign w:val="center"/>
          </w:tcPr>
          <w:p w14:paraId="102491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FCD381" w14:textId="42E9E253" w:rsidR="0085747A" w:rsidRPr="009C54AE" w:rsidRDefault="00AE5C9D" w:rsidP="108BA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08BAB4F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30466A5B" w:rsidRPr="108BAB4F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108BAB4F">
              <w:rPr>
                <w:rFonts w:ascii="Corbel" w:hAnsi="Corbel"/>
                <w:b w:val="0"/>
                <w:sz w:val="24"/>
                <w:szCs w:val="24"/>
              </w:rPr>
              <w:t xml:space="preserve"> V </w:t>
            </w:r>
          </w:p>
        </w:tc>
      </w:tr>
      <w:tr w:rsidR="0085747A" w:rsidRPr="009C54AE" w14:paraId="44EFBF3B" w14:textId="77777777" w:rsidTr="108BAB4F">
        <w:tc>
          <w:tcPr>
            <w:tcW w:w="2694" w:type="dxa"/>
            <w:vAlign w:val="center"/>
          </w:tcPr>
          <w:p w14:paraId="663CDD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80362BD" w14:textId="7CBD2DFC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D85B86E" w14:textId="77777777" w:rsidTr="108BAB4F">
        <w:tc>
          <w:tcPr>
            <w:tcW w:w="2694" w:type="dxa"/>
            <w:vAlign w:val="center"/>
          </w:tcPr>
          <w:p w14:paraId="3C881AB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75C7FB" w14:textId="77777777" w:rsidR="00923D7D" w:rsidRPr="009C54AE" w:rsidRDefault="00F370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F79D8" w:rsidRPr="009C54AE" w14:paraId="36289BD7" w14:textId="77777777" w:rsidTr="108BAB4F">
        <w:tc>
          <w:tcPr>
            <w:tcW w:w="2694" w:type="dxa"/>
            <w:vAlign w:val="center"/>
          </w:tcPr>
          <w:p w14:paraId="6E014267" w14:textId="77777777" w:rsidR="00DF79D8" w:rsidRPr="009C54AE" w:rsidRDefault="00DF79D8" w:rsidP="00DF79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5D5F95" w14:textId="03493760" w:rsidR="00DF79D8" w:rsidRPr="009C54AE" w:rsidRDefault="00DF79D8" w:rsidP="00DF79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  <w:tr w:rsidR="00DF79D8" w:rsidRPr="009C54AE" w14:paraId="09921744" w14:textId="77777777" w:rsidTr="108BAB4F">
        <w:tc>
          <w:tcPr>
            <w:tcW w:w="2694" w:type="dxa"/>
            <w:vAlign w:val="center"/>
          </w:tcPr>
          <w:p w14:paraId="4EEF503C" w14:textId="77777777" w:rsidR="00DF79D8" w:rsidRPr="009C54AE" w:rsidRDefault="00DF79D8" w:rsidP="00DF79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E5F26D" w14:textId="5B36DBF8" w:rsidR="00DF79D8" w:rsidRPr="009C54AE" w:rsidRDefault="00DF79D8" w:rsidP="00DF79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4493531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19224E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E9EBD6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9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9C54AE" w14:paraId="5783270A" w14:textId="77777777" w:rsidTr="108BAB4F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2D6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598CB2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09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84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05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AC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57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55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AA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9D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9A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297BFB8" w14:textId="77777777" w:rsidTr="108BAB4F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9C99" w14:textId="77777777" w:rsidR="00015B8F" w:rsidRPr="009C54AE" w:rsidRDefault="00F370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7DFD" w14:textId="77777777" w:rsidR="00015B8F" w:rsidRPr="009C54AE" w:rsidRDefault="00F370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15AC" w14:textId="77777777" w:rsidR="00015B8F" w:rsidRPr="009C54AE" w:rsidRDefault="00F370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3B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09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9C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F9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E3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17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76BB" w14:textId="58CCAAA1" w:rsidR="00015B8F" w:rsidRPr="009C54AE" w:rsidRDefault="048CB0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08BAB4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CF553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C13FE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DBD06C3" w14:textId="77777777" w:rsidR="0085747A" w:rsidRPr="009C54AE" w:rsidRDefault="00F370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B94720" w14:textId="77777777" w:rsidR="0085747A" w:rsidRPr="009C54AE" w:rsidRDefault="00F370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EA59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825E16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A606070" w14:textId="77777777" w:rsidR="00F37046" w:rsidRPr="009C54AE" w:rsidRDefault="00F3704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E6078A2" w14:textId="77777777" w:rsidR="00F37046" w:rsidRDefault="00F37046" w:rsidP="00F37046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>egzamin</w:t>
      </w:r>
    </w:p>
    <w:p w14:paraId="5600D7C9" w14:textId="77777777" w:rsidR="00F37046" w:rsidRPr="004D662A" w:rsidRDefault="00F37046" w:rsidP="00F37046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79631A73" w14:textId="77777777" w:rsidR="00F37046" w:rsidRPr="004D662A" w:rsidRDefault="00F37046" w:rsidP="00F37046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7D31D3">
        <w:rPr>
          <w:rFonts w:ascii="Corbel" w:eastAsia="Cambria" w:hAnsi="Corbel"/>
          <w:smallCaps w:val="0"/>
          <w:szCs w:val="24"/>
        </w:rPr>
        <w:t>Ćwiczenia</w:t>
      </w:r>
      <w:r w:rsidRPr="004D662A">
        <w:rPr>
          <w:rFonts w:ascii="Corbel" w:eastAsia="Cambria" w:hAnsi="Corbel"/>
          <w:b w:val="0"/>
          <w:smallCaps w:val="0"/>
          <w:szCs w:val="24"/>
        </w:rPr>
        <w:t xml:space="preserve"> – </w:t>
      </w:r>
      <w:r>
        <w:rPr>
          <w:rFonts w:ascii="Corbel" w:eastAsia="Cambria" w:hAnsi="Corbel"/>
          <w:b w:val="0"/>
          <w:smallCaps w:val="0"/>
          <w:szCs w:val="24"/>
        </w:rPr>
        <w:t>zaliczenie z oceną</w:t>
      </w:r>
    </w:p>
    <w:p w14:paraId="69FAA53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35D07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08BAB4F">
        <w:rPr>
          <w:rFonts w:ascii="Corbel" w:hAnsi="Corbel"/>
        </w:rPr>
        <w:t xml:space="preserve">2.Wymagania wstępne </w:t>
      </w:r>
    </w:p>
    <w:p w14:paraId="44130C23" w14:textId="351A3741" w:rsidR="108BAB4F" w:rsidRDefault="108BAB4F" w:rsidP="108BAB4F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45554EF" w14:textId="77777777" w:rsidTr="108BAB4F">
        <w:tc>
          <w:tcPr>
            <w:tcW w:w="9670" w:type="dxa"/>
          </w:tcPr>
          <w:p w14:paraId="45F287EC" w14:textId="19F754F4" w:rsidR="0085747A" w:rsidRPr="009C54AE" w:rsidRDefault="00F37046" w:rsidP="108BAB4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</w:rPr>
            </w:pPr>
            <w:r w:rsidRPr="108BAB4F">
              <w:rPr>
                <w:rFonts w:ascii="Corbel" w:hAnsi="Corbel"/>
                <w:b w:val="0"/>
                <w:smallCaps w:val="0"/>
              </w:rPr>
              <w:t xml:space="preserve">podstawowa wiedza z zakresu prawa cywilnego – części ogólnej, prawa rzeczowego, zobowiązań, prawa spadkowego oraz prawa rodzinnego </w:t>
            </w:r>
          </w:p>
        </w:tc>
      </w:tr>
    </w:tbl>
    <w:p w14:paraId="42FCB08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30C222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86EB1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9F693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544460" w:rsidRPr="000074D5" w14:paraId="293EF6A9" w14:textId="77777777" w:rsidTr="001023FD">
        <w:tc>
          <w:tcPr>
            <w:tcW w:w="675" w:type="dxa"/>
            <w:vAlign w:val="center"/>
          </w:tcPr>
          <w:p w14:paraId="1ACA33C7" w14:textId="77777777" w:rsidR="00544460" w:rsidRPr="000074D5" w:rsidRDefault="00544460" w:rsidP="001023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A311D54" w14:textId="3CFC274A" w:rsidR="00544460" w:rsidRPr="000074D5" w:rsidRDefault="00544460" w:rsidP="001023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Zapoznanie studentów z czynnościami procesowymi stron, sądu i innych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uczestników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procesu cywilnego</w:t>
            </w:r>
          </w:p>
        </w:tc>
      </w:tr>
      <w:tr w:rsidR="00544460" w:rsidRPr="000074D5" w14:paraId="2A7CEB28" w14:textId="77777777" w:rsidTr="001023FD">
        <w:tc>
          <w:tcPr>
            <w:tcW w:w="675" w:type="dxa"/>
            <w:vAlign w:val="center"/>
          </w:tcPr>
          <w:p w14:paraId="6F896E62" w14:textId="77777777" w:rsidR="00544460" w:rsidRPr="000074D5" w:rsidRDefault="00544460" w:rsidP="001023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065CA043" w14:textId="77777777" w:rsidR="00544460" w:rsidRPr="000074D5" w:rsidRDefault="00544460" w:rsidP="001023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Zapoznanie studentów  z przedmiotem i przebiegiem postępowania sądowego cywilnego </w:t>
            </w:r>
          </w:p>
        </w:tc>
      </w:tr>
      <w:tr w:rsidR="00544460" w:rsidRPr="000074D5" w14:paraId="223B9CC7" w14:textId="77777777" w:rsidTr="001023FD">
        <w:tc>
          <w:tcPr>
            <w:tcW w:w="675" w:type="dxa"/>
            <w:vAlign w:val="center"/>
          </w:tcPr>
          <w:p w14:paraId="15561595" w14:textId="77777777" w:rsidR="00544460" w:rsidRPr="000074D5" w:rsidRDefault="00544460" w:rsidP="001023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2286A383" w14:textId="0F0E6472" w:rsidR="00544460" w:rsidRPr="000074D5" w:rsidRDefault="00544460" w:rsidP="001023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Przedstawienie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studentom systemu dowodów występujących w postępowaniu cywilnym</w:t>
            </w:r>
          </w:p>
        </w:tc>
      </w:tr>
      <w:tr w:rsidR="00544460" w:rsidRPr="000074D5" w14:paraId="24411D27" w14:textId="77777777" w:rsidTr="001023FD">
        <w:tc>
          <w:tcPr>
            <w:tcW w:w="675" w:type="dxa"/>
            <w:vAlign w:val="center"/>
          </w:tcPr>
          <w:p w14:paraId="63FA3D02" w14:textId="77777777" w:rsidR="00544460" w:rsidRPr="000074D5" w:rsidRDefault="00544460" w:rsidP="001023F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120350D8" w14:textId="77777777" w:rsidR="00544460" w:rsidRPr="000074D5" w:rsidRDefault="00544460" w:rsidP="001023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Zaprezentowanie studentom zasad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i środków zaskarżania orzeczeń oraz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udzielania ochrony prawnej w postępowaniu nieprocesowym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– drugim obok procesu trybie postępowania rozpoznawczego </w:t>
            </w:r>
          </w:p>
        </w:tc>
      </w:tr>
      <w:tr w:rsidR="00544460" w:rsidRPr="000074D5" w14:paraId="6D59E86C" w14:textId="77777777" w:rsidTr="001023FD">
        <w:tc>
          <w:tcPr>
            <w:tcW w:w="675" w:type="dxa"/>
            <w:vAlign w:val="center"/>
          </w:tcPr>
          <w:p w14:paraId="71081ADC" w14:textId="77777777" w:rsidR="00544460" w:rsidRPr="000074D5" w:rsidRDefault="00544460" w:rsidP="001023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14:paraId="5EFB64E1" w14:textId="77777777" w:rsidR="00544460" w:rsidRPr="000074D5" w:rsidRDefault="00544460" w:rsidP="001023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Ukształtowanie u studentów umiejętności sporządzania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pism procesowych (pozwów, wniosków, o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rzeczeń, środków zaskarżenia)</w:t>
            </w:r>
          </w:p>
        </w:tc>
      </w:tr>
    </w:tbl>
    <w:p w14:paraId="6D1DA9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F7583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CFFDA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5D245AF1" w14:textId="77777777" w:rsidTr="0071620A">
        <w:tc>
          <w:tcPr>
            <w:tcW w:w="1701" w:type="dxa"/>
            <w:vAlign w:val="center"/>
          </w:tcPr>
          <w:p w14:paraId="1E61999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14CD90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C2F498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51253" w:rsidRPr="009C54AE" w14:paraId="029D3041" w14:textId="77777777" w:rsidTr="00D51253">
        <w:trPr>
          <w:trHeight w:val="423"/>
        </w:trPr>
        <w:tc>
          <w:tcPr>
            <w:tcW w:w="1701" w:type="dxa"/>
          </w:tcPr>
          <w:p w14:paraId="56C1B168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FBFC529" w14:textId="77A0BBB8" w:rsidR="00544460" w:rsidRPr="00544460" w:rsidRDefault="00D51253" w:rsidP="00C21D4A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861055">
              <w:rPr>
                <w:rFonts w:ascii="Corbel" w:hAnsi="Corbel"/>
                <w:sz w:val="24"/>
                <w:szCs w:val="24"/>
              </w:rPr>
              <w:t>a podstawową wiedzę o charakterze nauk prawnych, w tym prawno-</w:t>
            </w:r>
            <w:r w:rsidR="00FC24F0">
              <w:rPr>
                <w:rFonts w:ascii="Corbel" w:hAnsi="Corbel"/>
                <w:sz w:val="24"/>
                <w:szCs w:val="24"/>
              </w:rPr>
              <w:t>cywilnych</w:t>
            </w:r>
            <w:r w:rsidR="00544460">
              <w:rPr>
                <w:rFonts w:ascii="Corbel" w:hAnsi="Corbel"/>
                <w:sz w:val="24"/>
                <w:szCs w:val="24"/>
              </w:rPr>
              <w:t xml:space="preserve">. Definiuje </w:t>
            </w:r>
            <w:r w:rsidR="00544460" w:rsidRPr="006D498A">
              <w:rPr>
                <w:rFonts w:ascii="Corbel" w:hAnsi="Corbel"/>
                <w:sz w:val="24"/>
                <w:szCs w:val="24"/>
              </w:rPr>
              <w:t xml:space="preserve">pojęcie postępowania cywilnego i prawa procesowego cywilnego, </w:t>
            </w:r>
            <w:r w:rsidR="00544460">
              <w:rPr>
                <w:rFonts w:ascii="Corbel" w:hAnsi="Corbel"/>
                <w:sz w:val="24"/>
                <w:szCs w:val="24"/>
              </w:rPr>
              <w:t xml:space="preserve">oraz umie oddzielić </w:t>
            </w:r>
            <w:r w:rsidR="00544460" w:rsidRPr="006D498A">
              <w:rPr>
                <w:rFonts w:ascii="Corbel" w:hAnsi="Corbel"/>
                <w:sz w:val="24"/>
                <w:szCs w:val="24"/>
              </w:rPr>
              <w:t xml:space="preserve">prawo procesowe cywilne </w:t>
            </w:r>
            <w:r w:rsidR="00544460">
              <w:rPr>
                <w:rFonts w:ascii="Corbel" w:hAnsi="Corbel"/>
                <w:sz w:val="24"/>
                <w:szCs w:val="24"/>
              </w:rPr>
              <w:t>od</w:t>
            </w:r>
            <w:r w:rsidR="00544460" w:rsidRPr="006D498A">
              <w:rPr>
                <w:rFonts w:ascii="Corbel" w:hAnsi="Corbel"/>
                <w:sz w:val="24"/>
                <w:szCs w:val="24"/>
              </w:rPr>
              <w:t xml:space="preserve"> praw</w:t>
            </w:r>
            <w:r w:rsidR="00544460">
              <w:rPr>
                <w:rFonts w:ascii="Corbel" w:hAnsi="Corbel"/>
                <w:sz w:val="24"/>
                <w:szCs w:val="24"/>
              </w:rPr>
              <w:t>a</w:t>
            </w:r>
            <w:r w:rsidR="00544460" w:rsidRPr="006D498A">
              <w:rPr>
                <w:rFonts w:ascii="Corbel" w:hAnsi="Corbel"/>
                <w:sz w:val="24"/>
                <w:szCs w:val="24"/>
              </w:rPr>
              <w:t xml:space="preserve"> cywilne</w:t>
            </w:r>
            <w:r w:rsidR="00544460">
              <w:rPr>
                <w:rFonts w:ascii="Corbel" w:hAnsi="Corbel"/>
                <w:sz w:val="24"/>
                <w:szCs w:val="24"/>
              </w:rPr>
              <w:t>go</w:t>
            </w:r>
            <w:r w:rsidR="00544460" w:rsidRPr="006D498A">
              <w:rPr>
                <w:rFonts w:ascii="Corbel" w:hAnsi="Corbel"/>
                <w:sz w:val="24"/>
                <w:szCs w:val="24"/>
              </w:rPr>
              <w:t xml:space="preserve"> (materialne</w:t>
            </w:r>
            <w:r w:rsidR="00544460">
              <w:rPr>
                <w:rFonts w:ascii="Corbel" w:hAnsi="Corbel"/>
                <w:sz w:val="24"/>
                <w:szCs w:val="24"/>
              </w:rPr>
              <w:t>go</w:t>
            </w:r>
            <w:r w:rsidR="00544460" w:rsidRPr="006D498A">
              <w:rPr>
                <w:rFonts w:ascii="Corbel" w:hAnsi="Corbel"/>
                <w:sz w:val="24"/>
                <w:szCs w:val="24"/>
              </w:rPr>
              <w:t xml:space="preserve">). </w:t>
            </w:r>
          </w:p>
        </w:tc>
        <w:tc>
          <w:tcPr>
            <w:tcW w:w="1873" w:type="dxa"/>
          </w:tcPr>
          <w:p w14:paraId="5AFBA2B0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229F">
              <w:rPr>
                <w:rFonts w:ascii="Corbel" w:hAnsi="Corbel"/>
                <w:b w:val="0"/>
                <w:smallCaps w:val="0"/>
                <w:sz w:val="23"/>
                <w:szCs w:val="23"/>
              </w:rPr>
              <w:t>K_W01</w:t>
            </w:r>
          </w:p>
        </w:tc>
      </w:tr>
      <w:tr w:rsidR="00D51253" w:rsidRPr="009C54AE" w14:paraId="5418ADAD" w14:textId="77777777" w:rsidTr="005E6E85">
        <w:tc>
          <w:tcPr>
            <w:tcW w:w="1701" w:type="dxa"/>
          </w:tcPr>
          <w:p w14:paraId="6350D9D2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FC12D93" w14:textId="45CDB866" w:rsidR="00D51253" w:rsidRDefault="00544460" w:rsidP="00C21D4A">
            <w:pPr>
              <w:jc w:val="both"/>
            </w:pPr>
            <w:r w:rsidRPr="00544460">
              <w:rPr>
                <w:rFonts w:ascii="Corbel" w:hAnsi="Corbel"/>
                <w:sz w:val="24"/>
                <w:szCs w:val="24"/>
              </w:rPr>
              <w:t xml:space="preserve">Zna pojęcie podmiotów postępowania cywilnego i umie ich identyfikować. </w:t>
            </w:r>
            <w:r>
              <w:rPr>
                <w:rFonts w:ascii="Corbel" w:hAnsi="Corbel"/>
                <w:sz w:val="24"/>
                <w:szCs w:val="24"/>
              </w:rPr>
              <w:t xml:space="preserve">Umie wymienić i zaprezentować organy sądowe oraz zakres stron postępowania, a także wskazać inne podmioty występujące w postępowaniu cywilnym. </w:t>
            </w:r>
          </w:p>
        </w:tc>
        <w:tc>
          <w:tcPr>
            <w:tcW w:w="1873" w:type="dxa"/>
          </w:tcPr>
          <w:p w14:paraId="20FE3A8B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K_W03</w:t>
            </w:r>
          </w:p>
        </w:tc>
      </w:tr>
      <w:tr w:rsidR="00D51253" w:rsidRPr="009C54AE" w14:paraId="113A7408" w14:textId="77777777" w:rsidTr="005E6E85">
        <w:tc>
          <w:tcPr>
            <w:tcW w:w="1701" w:type="dxa"/>
          </w:tcPr>
          <w:p w14:paraId="51CBB51E" w14:textId="77777777" w:rsidR="00D51253" w:rsidRPr="009C54AE" w:rsidRDefault="00D51253" w:rsidP="00D51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F00FA0" w14:textId="57209C7A" w:rsidR="00D51253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D51253" w:rsidRPr="00492B7A">
              <w:rPr>
                <w:rFonts w:ascii="Corbel" w:hAnsi="Corbel"/>
                <w:sz w:val="24"/>
                <w:szCs w:val="24"/>
              </w:rPr>
              <w:t>osiada wiedzę o źródłach prawa, o  normach i regułach (prawnych</w:t>
            </w:r>
            <w:r w:rsidR="00544460">
              <w:rPr>
                <w:rFonts w:ascii="Corbel" w:hAnsi="Corbel"/>
                <w:sz w:val="24"/>
                <w:szCs w:val="24"/>
              </w:rPr>
              <w:t xml:space="preserve"> </w:t>
            </w:r>
            <w:r w:rsidR="00D51253" w:rsidRPr="00492B7A">
              <w:rPr>
                <w:rFonts w:ascii="Corbel" w:hAnsi="Corbel"/>
                <w:sz w:val="24"/>
                <w:szCs w:val="24"/>
              </w:rPr>
              <w:t xml:space="preserve">i organizacyjnych) wykorzystywanych </w:t>
            </w:r>
            <w:r w:rsidR="00FC24F0">
              <w:rPr>
                <w:rFonts w:ascii="Corbel" w:hAnsi="Corbel"/>
                <w:sz w:val="24"/>
                <w:szCs w:val="24"/>
              </w:rPr>
              <w:t>postępowaniu cywilnym</w:t>
            </w:r>
          </w:p>
        </w:tc>
        <w:tc>
          <w:tcPr>
            <w:tcW w:w="1873" w:type="dxa"/>
          </w:tcPr>
          <w:p w14:paraId="2A942ACB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K_W05</w:t>
            </w:r>
          </w:p>
        </w:tc>
      </w:tr>
      <w:tr w:rsidR="00D51253" w:rsidRPr="009C54AE" w14:paraId="496EC6DA" w14:textId="77777777" w:rsidTr="005E6E85">
        <w:tc>
          <w:tcPr>
            <w:tcW w:w="1701" w:type="dxa"/>
          </w:tcPr>
          <w:p w14:paraId="0A8218EC" w14:textId="77777777" w:rsidR="00D51253" w:rsidRPr="009C54AE" w:rsidRDefault="00D5125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3C02CA2F" w14:textId="691B2C6A" w:rsidR="00D51253" w:rsidRPr="00402296" w:rsidRDefault="0048374E" w:rsidP="00C21D4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02296">
              <w:rPr>
                <w:rFonts w:ascii="Corbel" w:hAnsi="Corbel"/>
                <w:sz w:val="24"/>
                <w:szCs w:val="24"/>
              </w:rPr>
              <w:t xml:space="preserve">Zna, rozumie i potrafi przedstawić przedmiot postępowania cywilnego, </w:t>
            </w:r>
            <w:r>
              <w:rPr>
                <w:rFonts w:ascii="Corbel" w:hAnsi="Corbel"/>
                <w:sz w:val="24"/>
                <w:szCs w:val="24"/>
              </w:rPr>
              <w:t>strukturę oraz dynamikę procesu cywilnego.</w:t>
            </w:r>
          </w:p>
        </w:tc>
        <w:tc>
          <w:tcPr>
            <w:tcW w:w="1873" w:type="dxa"/>
          </w:tcPr>
          <w:p w14:paraId="52134C9B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K_W07</w:t>
            </w:r>
          </w:p>
        </w:tc>
      </w:tr>
      <w:tr w:rsidR="00D51253" w:rsidRPr="009C54AE" w14:paraId="1CB05088" w14:textId="77777777" w:rsidTr="005E6E85">
        <w:tc>
          <w:tcPr>
            <w:tcW w:w="1701" w:type="dxa"/>
          </w:tcPr>
          <w:p w14:paraId="39CF6C4B" w14:textId="77777777" w:rsidR="00D51253" w:rsidRPr="009C54AE" w:rsidRDefault="00D5125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57A3D94" w14:textId="1821D2C7" w:rsidR="00FC24F0" w:rsidRPr="00402296" w:rsidRDefault="00402296" w:rsidP="00FC24F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02296">
              <w:rPr>
                <w:rFonts w:ascii="Corbel" w:hAnsi="Corbel"/>
                <w:sz w:val="24"/>
                <w:szCs w:val="24"/>
              </w:rPr>
              <w:t>Potrafi rozwijać swoje umiejętności profesjonalne korzystając z nowoczesnych technologii.</w:t>
            </w:r>
          </w:p>
        </w:tc>
        <w:tc>
          <w:tcPr>
            <w:tcW w:w="1873" w:type="dxa"/>
          </w:tcPr>
          <w:p w14:paraId="1D9949C8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K_W08</w:t>
            </w:r>
          </w:p>
        </w:tc>
      </w:tr>
      <w:tr w:rsidR="00D51253" w:rsidRPr="009C54AE" w14:paraId="2E719911" w14:textId="77777777" w:rsidTr="005E6E85">
        <w:tc>
          <w:tcPr>
            <w:tcW w:w="1701" w:type="dxa"/>
          </w:tcPr>
          <w:p w14:paraId="330E20D6" w14:textId="77777777" w:rsidR="00D51253" w:rsidRPr="009C54AE" w:rsidRDefault="00D5125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400E8AC2" w14:textId="576D6068" w:rsidR="00D51253" w:rsidRPr="00402296" w:rsidRDefault="00402296" w:rsidP="00C21D4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02296">
              <w:rPr>
                <w:rFonts w:ascii="Corbel" w:hAnsi="Corbel"/>
                <w:sz w:val="24"/>
                <w:szCs w:val="24"/>
              </w:rPr>
              <w:t xml:space="preserve">Potrafi wykorzystywać praktycznie zdobytą wiedzę w konkretnych sprawach posiadając umiejętność </w:t>
            </w:r>
            <w:r w:rsidRPr="00402296">
              <w:rPr>
                <w:rFonts w:ascii="Corbel" w:hAnsi="Corbel"/>
                <w:sz w:val="24"/>
                <w:szCs w:val="24"/>
              </w:rPr>
              <w:lastRenderedPageBreak/>
              <w:t xml:space="preserve">konstruowania odpowiednich pism procesowych. Umie </w:t>
            </w:r>
            <w:r w:rsidR="0048374E">
              <w:rPr>
                <w:rFonts w:ascii="Corbel" w:hAnsi="Corbel"/>
                <w:sz w:val="24"/>
                <w:szCs w:val="24"/>
              </w:rPr>
              <w:t xml:space="preserve">przewidzieć </w:t>
            </w:r>
            <w:r w:rsidRPr="00402296">
              <w:rPr>
                <w:rFonts w:ascii="Corbel" w:hAnsi="Corbel"/>
                <w:sz w:val="24"/>
                <w:szCs w:val="24"/>
              </w:rPr>
              <w:t xml:space="preserve">wystąpienie konsekwencji prawnych. </w:t>
            </w:r>
          </w:p>
        </w:tc>
        <w:tc>
          <w:tcPr>
            <w:tcW w:w="1873" w:type="dxa"/>
          </w:tcPr>
          <w:p w14:paraId="08EE063A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lastRenderedPageBreak/>
              <w:t>K_U</w:t>
            </w:r>
            <w:r w:rsidRPr="0072229F">
              <w:rPr>
                <w:rFonts w:ascii="Corbel" w:hAnsi="Corbel"/>
                <w:b w:val="0"/>
                <w:smallCaps w:val="0"/>
                <w:sz w:val="23"/>
                <w:szCs w:val="23"/>
              </w:rPr>
              <w:t>01</w:t>
            </w:r>
          </w:p>
        </w:tc>
      </w:tr>
      <w:tr w:rsidR="00C21D4A" w:rsidRPr="009C54AE" w14:paraId="352C7819" w14:textId="77777777" w:rsidTr="005E6E85">
        <w:tc>
          <w:tcPr>
            <w:tcW w:w="1701" w:type="dxa"/>
          </w:tcPr>
          <w:p w14:paraId="5709EB47" w14:textId="77777777" w:rsidR="00C21D4A" w:rsidRPr="009C54AE" w:rsidRDefault="00C21D4A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096" w:type="dxa"/>
          </w:tcPr>
          <w:p w14:paraId="3293F549" w14:textId="4DB35768" w:rsidR="00C21D4A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C765C4">
              <w:rPr>
                <w:rFonts w:ascii="Corbel" w:hAnsi="Corbel"/>
                <w:sz w:val="24"/>
                <w:szCs w:val="24"/>
              </w:rPr>
              <w:t xml:space="preserve">otrafi analizować i interpretować teksty prawne </w:t>
            </w:r>
            <w:r w:rsidRPr="00C765C4">
              <w:t>i naukowe</w:t>
            </w:r>
            <w:r w:rsidRPr="00C765C4">
              <w:rPr>
                <w:rFonts w:ascii="Corbel" w:hAnsi="Corbel"/>
                <w:sz w:val="24"/>
                <w:szCs w:val="24"/>
              </w:rPr>
              <w:t xml:space="preserve"> oraz wykorzystywać orzecznictwo </w:t>
            </w:r>
            <w:r w:rsidR="00402296">
              <w:rPr>
                <w:rFonts w:ascii="Corbel" w:hAnsi="Corbel"/>
                <w:sz w:val="24"/>
                <w:szCs w:val="24"/>
              </w:rPr>
              <w:t xml:space="preserve">sądów powszechnych </w:t>
            </w:r>
            <w:r w:rsidRPr="00C765C4">
              <w:rPr>
                <w:rFonts w:ascii="Corbel" w:hAnsi="Corbel"/>
                <w:sz w:val="24"/>
                <w:szCs w:val="24"/>
              </w:rPr>
              <w:t>w celu rozwiązywania podstawowych problem</w:t>
            </w:r>
            <w:r>
              <w:rPr>
                <w:rFonts w:ascii="Corbel" w:hAnsi="Corbel"/>
                <w:sz w:val="24"/>
                <w:szCs w:val="24"/>
              </w:rPr>
              <w:t>ów będących przedmiotem analizy</w:t>
            </w:r>
          </w:p>
        </w:tc>
        <w:tc>
          <w:tcPr>
            <w:tcW w:w="1873" w:type="dxa"/>
          </w:tcPr>
          <w:p w14:paraId="7135B9F9" w14:textId="77777777" w:rsidR="00C21D4A" w:rsidRPr="009C54AE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K_U04</w:t>
            </w:r>
          </w:p>
        </w:tc>
      </w:tr>
      <w:tr w:rsidR="00C21D4A" w:rsidRPr="009C54AE" w14:paraId="2BF4C74B" w14:textId="77777777" w:rsidTr="005E6E85">
        <w:tc>
          <w:tcPr>
            <w:tcW w:w="1701" w:type="dxa"/>
          </w:tcPr>
          <w:p w14:paraId="06082DA1" w14:textId="77777777" w:rsidR="00C21D4A" w:rsidRPr="009C54AE" w:rsidRDefault="00C21D4A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2CB251A" w14:textId="3576938E" w:rsidR="00C21D4A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25570">
              <w:rPr>
                <w:rFonts w:ascii="Corbel" w:hAnsi="Corbel"/>
                <w:sz w:val="24"/>
                <w:szCs w:val="24"/>
              </w:rPr>
              <w:t xml:space="preserve">osiada umiejętność prowadzenia debaty, potrafi samodzielnie przygotować prace pisemne oraz wystąpienia ustne i prezentacje multimedialne, poświęcone konkretnemu zagadnieniu z zakresu </w:t>
            </w:r>
            <w:r w:rsidR="00402296">
              <w:rPr>
                <w:rFonts w:ascii="Corbel" w:hAnsi="Corbel"/>
                <w:sz w:val="24"/>
                <w:szCs w:val="24"/>
              </w:rPr>
              <w:t>postępowania cywilnego.</w:t>
            </w:r>
          </w:p>
        </w:tc>
        <w:tc>
          <w:tcPr>
            <w:tcW w:w="1873" w:type="dxa"/>
          </w:tcPr>
          <w:p w14:paraId="465AFEFB" w14:textId="77777777" w:rsidR="00C21D4A" w:rsidRPr="009C54AE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K_U07</w:t>
            </w:r>
          </w:p>
        </w:tc>
      </w:tr>
      <w:tr w:rsidR="00C21D4A" w:rsidRPr="009C54AE" w14:paraId="2F877A66" w14:textId="77777777" w:rsidTr="005E6E85">
        <w:tc>
          <w:tcPr>
            <w:tcW w:w="1701" w:type="dxa"/>
          </w:tcPr>
          <w:p w14:paraId="688E4622" w14:textId="77777777" w:rsidR="00C21D4A" w:rsidRPr="009C54AE" w:rsidRDefault="00C21D4A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352587E7" w14:textId="21077193" w:rsidR="00C21D4A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429FB">
              <w:rPr>
                <w:rFonts w:ascii="Corbel" w:hAnsi="Corbel"/>
                <w:sz w:val="24"/>
                <w:szCs w:val="24"/>
              </w:rPr>
              <w:t>otrafi planować i organizować pracę indywidualną i zespołową oraz aktywnie współdziałać w grupie, przyjmując w niej określone role</w:t>
            </w:r>
            <w:r w:rsidR="0040229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7BDB84ED" w14:textId="77777777" w:rsidR="00C21D4A" w:rsidRPr="009C54AE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K_U08</w:t>
            </w:r>
          </w:p>
        </w:tc>
      </w:tr>
      <w:tr w:rsidR="00C21D4A" w:rsidRPr="009C54AE" w14:paraId="145E1EEA" w14:textId="77777777" w:rsidTr="005E6E85">
        <w:tc>
          <w:tcPr>
            <w:tcW w:w="1701" w:type="dxa"/>
          </w:tcPr>
          <w:p w14:paraId="7B6F7018" w14:textId="77777777" w:rsidR="00C21D4A" w:rsidRPr="009C54AE" w:rsidRDefault="00C21D4A" w:rsidP="00D51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7D2C4F23" w14:textId="49CDC096" w:rsidR="00C21D4A" w:rsidRPr="00C21D4A" w:rsidRDefault="00C21D4A" w:rsidP="00C21D4A">
            <w:pPr>
              <w:jc w:val="both"/>
            </w:pPr>
            <w:r w:rsidRPr="00C21D4A">
              <w:rPr>
                <w:rFonts w:ascii="Corbel" w:hAnsi="Corbel"/>
                <w:sz w:val="24"/>
                <w:szCs w:val="24"/>
              </w:rPr>
              <w:t>Absolwent jest gotów do inicjowania działania i współdziałania na rzecz interesu społecznego z uwzględnieniem wymogów prawnych</w:t>
            </w:r>
            <w:r w:rsidR="00FC24F0">
              <w:rPr>
                <w:rFonts w:ascii="Corbel" w:hAnsi="Corbel"/>
                <w:sz w:val="24"/>
                <w:szCs w:val="24"/>
              </w:rPr>
              <w:t xml:space="preserve"> z zakresu postępowania cywilnego </w:t>
            </w:r>
          </w:p>
        </w:tc>
        <w:tc>
          <w:tcPr>
            <w:tcW w:w="1873" w:type="dxa"/>
          </w:tcPr>
          <w:p w14:paraId="27E4ECD3" w14:textId="77777777" w:rsidR="00C21D4A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K_K04</w:t>
            </w:r>
          </w:p>
        </w:tc>
      </w:tr>
      <w:tr w:rsidR="00C21D4A" w:rsidRPr="009C54AE" w14:paraId="522C713D" w14:textId="77777777" w:rsidTr="005E6E85">
        <w:tc>
          <w:tcPr>
            <w:tcW w:w="1701" w:type="dxa"/>
          </w:tcPr>
          <w:p w14:paraId="79D4BCB0" w14:textId="77777777" w:rsidR="00C21D4A" w:rsidRPr="009C54AE" w:rsidRDefault="00C21D4A" w:rsidP="00D51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14:paraId="7157A94A" w14:textId="72EE7248" w:rsidR="00C21D4A" w:rsidRPr="00C21D4A" w:rsidRDefault="00C21D4A" w:rsidP="00C21D4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21D4A">
              <w:rPr>
                <w:rFonts w:ascii="Corbel" w:hAnsi="Corbel"/>
                <w:sz w:val="24"/>
                <w:szCs w:val="24"/>
              </w:rPr>
              <w:t>Absolwent jest gotów do odpowiedzialnego pełnienia ról zawodowych w organach</w:t>
            </w:r>
            <w:r w:rsidR="00FC24F0">
              <w:rPr>
                <w:rFonts w:ascii="Corbel" w:hAnsi="Corbel"/>
                <w:sz w:val="24"/>
                <w:szCs w:val="24"/>
              </w:rPr>
              <w:t xml:space="preserve"> sądowych</w:t>
            </w:r>
            <w:r w:rsidRPr="00C21D4A">
              <w:rPr>
                <w:rFonts w:ascii="Corbel" w:hAnsi="Corbel"/>
                <w:sz w:val="24"/>
                <w:szCs w:val="24"/>
              </w:rPr>
              <w:t xml:space="preserve"> z dochowaniem wszelkich standardów i zasad etyki zawodowej oraz dbałości o nie</w:t>
            </w:r>
          </w:p>
        </w:tc>
        <w:tc>
          <w:tcPr>
            <w:tcW w:w="1873" w:type="dxa"/>
          </w:tcPr>
          <w:p w14:paraId="4B0677BD" w14:textId="77777777" w:rsidR="00C21D4A" w:rsidRDefault="00C21D4A" w:rsidP="00C21D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K_K06</w:t>
            </w:r>
          </w:p>
        </w:tc>
      </w:tr>
    </w:tbl>
    <w:p w14:paraId="0E011A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D162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D27FB7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1E6AC2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21D4A" w:rsidRPr="009C54AE" w14:paraId="0C4AB7D4" w14:textId="77777777" w:rsidTr="00C555D1">
        <w:tc>
          <w:tcPr>
            <w:tcW w:w="9520" w:type="dxa"/>
          </w:tcPr>
          <w:p w14:paraId="2967C058" w14:textId="77777777" w:rsidR="00C21D4A" w:rsidRPr="00996BB4" w:rsidRDefault="00C21D4A" w:rsidP="006F78E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996BB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C21D4A" w:rsidRPr="009C54AE" w14:paraId="6DF88DA4" w14:textId="77777777" w:rsidTr="00C555D1">
        <w:tc>
          <w:tcPr>
            <w:tcW w:w="9520" w:type="dxa"/>
          </w:tcPr>
          <w:p w14:paraId="297AFAE9" w14:textId="2101622B" w:rsidR="00C21D4A" w:rsidRPr="00AC6B73" w:rsidRDefault="006D498A" w:rsidP="006F78E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6D498A">
              <w:rPr>
                <w:rFonts w:ascii="Corbel" w:hAnsi="Corbel"/>
                <w:b/>
                <w:sz w:val="24"/>
                <w:szCs w:val="24"/>
              </w:rPr>
              <w:t>Pojęcia ogólne</w:t>
            </w:r>
            <w:r w:rsidRPr="006D498A">
              <w:rPr>
                <w:rFonts w:ascii="Corbel" w:hAnsi="Corbel"/>
                <w:sz w:val="24"/>
                <w:szCs w:val="24"/>
              </w:rPr>
              <w:t>: pojęcie postępowania cywilnego i prawa procesowego cywilnego, prawo procesowe cywilne a prawo cywilne (materialne). Rodzaje postępowania cywilnego. Pojęcie sprawy cywilnej, droga sądowa w sprawach cywilnych, niedopuszczalność drogi sądowej.</w:t>
            </w:r>
          </w:p>
        </w:tc>
      </w:tr>
      <w:tr w:rsidR="00C21D4A" w:rsidRPr="009C54AE" w14:paraId="132B7123" w14:textId="77777777" w:rsidTr="00C555D1">
        <w:tc>
          <w:tcPr>
            <w:tcW w:w="9520" w:type="dxa"/>
          </w:tcPr>
          <w:p w14:paraId="735EB3FA" w14:textId="77777777" w:rsidR="00C21D4A" w:rsidRPr="009C54AE" w:rsidRDefault="00C21D4A" w:rsidP="006F78E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 xml:space="preserve">Sąd </w:t>
            </w:r>
            <w:r w:rsidRPr="000074D5">
              <w:rPr>
                <w:rFonts w:ascii="Corbel" w:hAnsi="Corbel"/>
                <w:sz w:val="24"/>
                <w:szCs w:val="24"/>
              </w:rPr>
              <w:t>– jurysdykcja krajowa, właściwość sądów w sprawach cywilnych, skład organów sądowych, wyłączenie osób wchodzących w skład organów sądowych. Prokurator, organizacje pozarządowe, inne podmioty biorące udział w postępowaniu.</w:t>
            </w:r>
          </w:p>
        </w:tc>
      </w:tr>
      <w:tr w:rsidR="00C21D4A" w:rsidRPr="009C54AE" w14:paraId="29863855" w14:textId="77777777" w:rsidTr="00C555D1">
        <w:tc>
          <w:tcPr>
            <w:tcW w:w="9520" w:type="dxa"/>
          </w:tcPr>
          <w:p w14:paraId="04A0142D" w14:textId="77777777" w:rsidR="00C21D4A" w:rsidRDefault="00C21D4A" w:rsidP="108BAB4F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08BAB4F">
              <w:rPr>
                <w:rFonts w:ascii="Corbel" w:hAnsi="Corbel"/>
                <w:b/>
                <w:bCs/>
                <w:sz w:val="24"/>
                <w:szCs w:val="24"/>
              </w:rPr>
              <w:t>Podmioty postępowania</w:t>
            </w:r>
            <w:r w:rsidRPr="108BAB4F">
              <w:rPr>
                <w:rFonts w:ascii="Corbel" w:hAnsi="Corbel"/>
                <w:sz w:val="24"/>
                <w:szCs w:val="24"/>
              </w:rPr>
              <w:t xml:space="preserve">:  </w:t>
            </w:r>
            <w:r w:rsidRPr="108BAB4F">
              <w:rPr>
                <w:rFonts w:ascii="Corbel" w:hAnsi="Corbel"/>
                <w:sz w:val="24"/>
                <w:szCs w:val="24"/>
                <w:u w:val="single"/>
              </w:rPr>
              <w:t>Strony i uczestnicy postępowania</w:t>
            </w:r>
            <w:r w:rsidRPr="108BAB4F">
              <w:rPr>
                <w:rFonts w:ascii="Corbel" w:hAnsi="Corbel"/>
                <w:sz w:val="24"/>
                <w:szCs w:val="24"/>
              </w:rPr>
              <w:t xml:space="preserve">. Strony w procesie (zdolność </w:t>
            </w:r>
          </w:p>
          <w:p w14:paraId="0C32A844" w14:textId="77777777" w:rsidR="00C21D4A" w:rsidRDefault="00C21D4A" w:rsidP="108BAB4F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08BAB4F">
              <w:rPr>
                <w:rFonts w:ascii="Corbel" w:hAnsi="Corbel"/>
                <w:sz w:val="24"/>
                <w:szCs w:val="24"/>
              </w:rPr>
              <w:t xml:space="preserve">sądowa, procesowa, postulacyjna, legitymacja procesowa), współuczestnictwo w sporze, </w:t>
            </w:r>
          </w:p>
          <w:p w14:paraId="0E6DE8BC" w14:textId="0999F12D" w:rsidR="00C21D4A" w:rsidRPr="009C54AE" w:rsidRDefault="00C21D4A" w:rsidP="108BAB4F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08BAB4F">
              <w:rPr>
                <w:rFonts w:ascii="Corbel" w:hAnsi="Corbel"/>
                <w:sz w:val="24"/>
                <w:szCs w:val="24"/>
              </w:rPr>
              <w:t xml:space="preserve">interwencja główna. </w:t>
            </w:r>
            <w:r w:rsidRPr="108BAB4F">
              <w:rPr>
                <w:rFonts w:ascii="Corbel" w:hAnsi="Corbel"/>
                <w:sz w:val="24"/>
                <w:szCs w:val="24"/>
                <w:u w:val="single"/>
              </w:rPr>
              <w:t>Udział osób trzecich</w:t>
            </w:r>
            <w:r w:rsidRPr="108BAB4F">
              <w:rPr>
                <w:rFonts w:ascii="Corbel" w:hAnsi="Corbel"/>
                <w:sz w:val="24"/>
                <w:szCs w:val="24"/>
              </w:rPr>
              <w:t xml:space="preserve"> – interwencja uboczna i</w:t>
            </w:r>
            <w:r w:rsidR="00C555D1">
              <w:rPr>
                <w:rFonts w:ascii="Corbel" w:hAnsi="Corbel"/>
                <w:sz w:val="24"/>
                <w:szCs w:val="24"/>
              </w:rPr>
              <w:t xml:space="preserve"> </w:t>
            </w:r>
            <w:r w:rsidRPr="108BAB4F">
              <w:rPr>
                <w:rFonts w:ascii="Corbel" w:hAnsi="Corbel"/>
                <w:sz w:val="24"/>
                <w:szCs w:val="24"/>
              </w:rPr>
              <w:t>przypozwanie.</w:t>
            </w:r>
          </w:p>
        </w:tc>
      </w:tr>
      <w:tr w:rsidR="00C21D4A" w:rsidRPr="009C54AE" w14:paraId="390A5F2C" w14:textId="77777777" w:rsidTr="00C555D1">
        <w:tc>
          <w:tcPr>
            <w:tcW w:w="9520" w:type="dxa"/>
          </w:tcPr>
          <w:p w14:paraId="1D2BEC06" w14:textId="71C6075D" w:rsidR="00C21D4A" w:rsidRPr="000074D5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Przedmiot postępowania cywilnego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Powództwo i jego rodzaje, przedmiot postępowania nieprocesowego. 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>Czynności procesowe</w:t>
            </w:r>
            <w:r w:rsidRPr="000074D5">
              <w:rPr>
                <w:rFonts w:ascii="Corbel" w:hAnsi="Corbel"/>
                <w:sz w:val="24"/>
                <w:szCs w:val="24"/>
              </w:rPr>
              <w:t>: Pojęcie i rodzaje czynności procesowych, pisma procesowe, posiedzenia sądowe, terminy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</w:p>
        </w:tc>
      </w:tr>
      <w:tr w:rsidR="00C21D4A" w:rsidRPr="009C54AE" w14:paraId="6D05ACB7" w14:textId="77777777" w:rsidTr="00C555D1">
        <w:tc>
          <w:tcPr>
            <w:tcW w:w="9520" w:type="dxa"/>
          </w:tcPr>
          <w:p w14:paraId="229FF1A3" w14:textId="31338F14" w:rsidR="00C21D4A" w:rsidRPr="00AC6B73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Postępowanie przed sądem I instancji: </w:t>
            </w:r>
            <w:r w:rsidRPr="000074D5">
              <w:rPr>
                <w:rFonts w:ascii="Corbel" w:hAnsi="Corbel"/>
                <w:sz w:val="24"/>
                <w:szCs w:val="24"/>
              </w:rPr>
              <w:t>Wszczęcie procesu, pojęcie i warunki pozwu, kumulacja i rozdrabnianie roszczeń, zmiana powództwa, cofnięcie pozwu, odrzucenie pozwu. Ro</w:t>
            </w:r>
            <w:r>
              <w:rPr>
                <w:rFonts w:ascii="Corbel" w:hAnsi="Corbel"/>
                <w:sz w:val="24"/>
                <w:szCs w:val="24"/>
              </w:rPr>
              <w:t>zprawa.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Zawieszenie i umorzenie postępowania.</w:t>
            </w:r>
          </w:p>
        </w:tc>
      </w:tr>
      <w:tr w:rsidR="00C21D4A" w:rsidRPr="009C54AE" w14:paraId="13013959" w14:textId="77777777" w:rsidTr="00C555D1">
        <w:tc>
          <w:tcPr>
            <w:tcW w:w="9520" w:type="dxa"/>
          </w:tcPr>
          <w:p w14:paraId="0DBFD2A8" w14:textId="77777777" w:rsidR="00C21D4A" w:rsidRPr="00AC6B73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Dowody: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postępowanie dowodowe, środki dowodowe – dowód z dokumentów, dowód z zeznań świadków, dowód z opinii biegłego, dowód z oględzin, dowód z przesłuchania stron, inne środki dowodowe.</w:t>
            </w:r>
          </w:p>
        </w:tc>
      </w:tr>
      <w:tr w:rsidR="00C21D4A" w:rsidRPr="009C54AE" w14:paraId="2994CD4C" w14:textId="77777777" w:rsidTr="00C555D1">
        <w:tc>
          <w:tcPr>
            <w:tcW w:w="9520" w:type="dxa"/>
          </w:tcPr>
          <w:p w14:paraId="3101B54B" w14:textId="77777777" w:rsidR="00C21D4A" w:rsidRPr="000074D5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Orzeczenia: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zasady orzekania, rodzaje wyroków, wydanie wyroku, wydanie postanowienia, rektyfikacja orzeczeń (sprostowanie, uzupełnienie i wykładnia), skutki prawne orzeczeń (prawomocność, wykonalność i</w:t>
            </w:r>
            <w:r w:rsidRPr="000074D5">
              <w:rPr>
                <w:rFonts w:ascii="Corbel" w:hAnsi="Corbel"/>
                <w:sz w:val="24"/>
                <w:szCs w:val="24"/>
              </w:rPr>
              <w:cr/>
              <w:t>skuteczność orzeczeń).</w:t>
            </w:r>
          </w:p>
        </w:tc>
      </w:tr>
      <w:tr w:rsidR="00C21D4A" w:rsidRPr="009C54AE" w14:paraId="7E08E3E3" w14:textId="77777777" w:rsidTr="00C555D1">
        <w:tc>
          <w:tcPr>
            <w:tcW w:w="9520" w:type="dxa"/>
          </w:tcPr>
          <w:p w14:paraId="4C94A849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Zaskarżanie orzeczeń sądowych: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ogólne. Apelacja, zażalenie, inne środki zaskarżenia: skarga na orzeczenie referendarza sądowego, i in.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C21D4A" w:rsidRPr="009C54AE" w14:paraId="59106D86" w14:textId="77777777" w:rsidTr="00C555D1">
        <w:tc>
          <w:tcPr>
            <w:tcW w:w="9520" w:type="dxa"/>
          </w:tcPr>
          <w:p w14:paraId="361B86D5" w14:textId="15BE3D78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Obalanie prawomocnych orzeczeń: </w:t>
            </w:r>
            <w:r w:rsidRPr="000074D5">
              <w:rPr>
                <w:rFonts w:ascii="Corbel" w:hAnsi="Corbel"/>
                <w:sz w:val="24"/>
                <w:szCs w:val="24"/>
              </w:rPr>
              <w:t>Skarga kasacyjna, wznowienie postępowania, skarga o stwierdzenie niezgodności z prawem prawomocnego orzeczenia.</w:t>
            </w:r>
            <w:r w:rsidR="0040229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716B60F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73158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108BAB4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108BAB4F">
        <w:rPr>
          <w:rFonts w:ascii="Corbel" w:hAnsi="Corbel"/>
          <w:sz w:val="24"/>
          <w:szCs w:val="24"/>
        </w:rPr>
        <w:t xml:space="preserve">, </w:t>
      </w:r>
      <w:r w:rsidRPr="108BAB4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21D4A" w:rsidRPr="009C54AE" w14:paraId="313D48A6" w14:textId="77777777" w:rsidTr="00C555D1">
        <w:tc>
          <w:tcPr>
            <w:tcW w:w="9520" w:type="dxa"/>
          </w:tcPr>
          <w:p w14:paraId="31A565C0" w14:textId="77777777" w:rsidR="00C21D4A" w:rsidRPr="00AE5B2E" w:rsidRDefault="00C21D4A" w:rsidP="006F78E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AE5B2E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C21D4A" w:rsidRPr="009C54AE" w14:paraId="2DF97606" w14:textId="77777777" w:rsidTr="00C555D1">
        <w:tc>
          <w:tcPr>
            <w:tcW w:w="9520" w:type="dxa"/>
          </w:tcPr>
          <w:p w14:paraId="1718D03D" w14:textId="77777777" w:rsidR="00C21D4A" w:rsidRPr="009C54AE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Pojęcia ogólne</w:t>
            </w:r>
            <w:r w:rsidRPr="000074D5">
              <w:rPr>
                <w:rFonts w:ascii="Corbel" w:hAnsi="Corbel"/>
                <w:sz w:val="24"/>
                <w:szCs w:val="24"/>
              </w:rPr>
              <w:t>: pojęcie postępowania cywilnego i prawa procesowego cywilnego, prawo procesowe cywilne a prawo cywilne (materialne). Stosunek postępowania cywilnego do innych postępowań – droga sądowa w sprawach cywilnych, pojęcie sprawy cywilnej, sprawy gospodarczej, sprawy z zakresu prawa pracy, sprawy z zakresu ubezpieczeń społecznych, sprawy małżeńskie, sprawy rodzinne.</w:t>
            </w:r>
          </w:p>
        </w:tc>
      </w:tr>
      <w:tr w:rsidR="00C21D4A" w:rsidRPr="009C54AE" w14:paraId="4696ADDD" w14:textId="77777777" w:rsidTr="00C555D1">
        <w:tc>
          <w:tcPr>
            <w:tcW w:w="9520" w:type="dxa"/>
          </w:tcPr>
          <w:p w14:paraId="5631910E" w14:textId="77777777" w:rsidR="00C21D4A" w:rsidRPr="009C54AE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 xml:space="preserve">Sąd 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– jurysdykcja krajowa, właściwość sądów w sprawach cywilnych, skład organów sądowych, wyłączenie osób wchodzących w skład organów sądowych.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Prokurator, organizacje pozarządowe</w:t>
            </w:r>
            <w:r w:rsidRPr="000074D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1D4A" w:rsidRPr="009C54AE" w14:paraId="0826069F" w14:textId="77777777" w:rsidTr="00C555D1">
        <w:tc>
          <w:tcPr>
            <w:tcW w:w="9520" w:type="dxa"/>
          </w:tcPr>
          <w:p w14:paraId="1D98C0B8" w14:textId="77777777" w:rsidR="00C21D4A" w:rsidRPr="009C54AE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Strony i uczestnicy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. Strony w procesie (zdolność sądowa, procesowa, postulacyjna, legitymacja procesowa), współuczestnictwo w sporze, interwencja główna.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Udział osób trzecich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– interwencja uboczna i przypozwanie.</w:t>
            </w:r>
          </w:p>
        </w:tc>
      </w:tr>
      <w:tr w:rsidR="00C21D4A" w:rsidRPr="009C54AE" w14:paraId="58A1B4D1" w14:textId="77777777" w:rsidTr="00C555D1">
        <w:tc>
          <w:tcPr>
            <w:tcW w:w="9520" w:type="dxa"/>
          </w:tcPr>
          <w:p w14:paraId="35D8C8F2" w14:textId="77777777" w:rsidR="00C21D4A" w:rsidRPr="000074D5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Przedmiot postępowania cywilnego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Powództwo i jego rodzaje, przedmiot postępowania nieprocesowego. 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>Czynności procesowe</w:t>
            </w:r>
            <w:r w:rsidRPr="000074D5">
              <w:rPr>
                <w:rFonts w:ascii="Corbel" w:hAnsi="Corbel"/>
                <w:sz w:val="24"/>
                <w:szCs w:val="24"/>
              </w:rPr>
              <w:t>: Pojęcie i rodzaje czynności procesowych, pisma procesowe, doręczenia. posiedzenia sądowe, terminy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</w:p>
        </w:tc>
      </w:tr>
      <w:tr w:rsidR="00C21D4A" w:rsidRPr="009C54AE" w14:paraId="51ADD31E" w14:textId="77777777" w:rsidTr="00C555D1">
        <w:tc>
          <w:tcPr>
            <w:tcW w:w="9520" w:type="dxa"/>
          </w:tcPr>
          <w:p w14:paraId="4EA2AC03" w14:textId="7777777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Koszty postępowania</w:t>
            </w:r>
            <w:r w:rsidRPr="000074D5">
              <w:rPr>
                <w:rFonts w:ascii="Corbel" w:hAnsi="Corbel"/>
                <w:sz w:val="24"/>
                <w:szCs w:val="24"/>
              </w:rPr>
              <w:t>: Koszty procesu cywilnego, zasady obowiązujące co do ponoszenia kosztów procesu, zwolnienie od kosztów, zabezpieczenie kosztów.</w:t>
            </w:r>
          </w:p>
        </w:tc>
      </w:tr>
      <w:tr w:rsidR="00C21D4A" w:rsidRPr="009C54AE" w14:paraId="699946DE" w14:textId="77777777" w:rsidTr="00C555D1">
        <w:tc>
          <w:tcPr>
            <w:tcW w:w="9520" w:type="dxa"/>
          </w:tcPr>
          <w:p w14:paraId="1489128C" w14:textId="7777777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Postępowanie przed sądem I instancji: </w:t>
            </w:r>
            <w:r w:rsidRPr="000074D5">
              <w:rPr>
                <w:rFonts w:ascii="Corbel" w:hAnsi="Corbel"/>
                <w:sz w:val="24"/>
                <w:szCs w:val="24"/>
              </w:rPr>
              <w:t>Wszczęcie procesu, pojęcie i warunki pozwu, kumulacja i rozdrabnianie roszczeń, zmiana powództwa, cofnięcie pozwu, odrzucenie pozwu. Organizacja postępowania. Rozprawa – przygotowanie i przebieg, zarządzenie łącznej i oddzielnej rozprawy, zamknięcie rozprawy. Zawieszenie i umorzenie postępowania.</w:t>
            </w:r>
          </w:p>
        </w:tc>
      </w:tr>
      <w:tr w:rsidR="00C21D4A" w:rsidRPr="009C54AE" w14:paraId="253F8530" w14:textId="77777777" w:rsidTr="00C555D1">
        <w:tc>
          <w:tcPr>
            <w:tcW w:w="9520" w:type="dxa"/>
          </w:tcPr>
          <w:p w14:paraId="3840B3D3" w14:textId="7777777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Dowody: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postępowanie dowodowe, środki dowodowe – dowód z dokumentów, dowód z zeznań świadków, dowód z opinii biegłego, dowód z oględzin, dowód z przesłuchania stron, inne środki dowodowe.</w:t>
            </w:r>
          </w:p>
        </w:tc>
      </w:tr>
      <w:tr w:rsidR="00C21D4A" w:rsidRPr="009C54AE" w14:paraId="47B91C7E" w14:textId="77777777" w:rsidTr="00C555D1">
        <w:tc>
          <w:tcPr>
            <w:tcW w:w="9520" w:type="dxa"/>
          </w:tcPr>
          <w:p w14:paraId="10E54C9F" w14:textId="7777777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Orzeczenia: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zasady orzekania, rodzaje wyroków, wydanie wyroku, wydanie postanowienia, rektyfikacja orzeczeń (sprostowanie, uzupełnienie i wykładnia), skutki prawne orzeczeń (prawomocność, wykonalność i skuteczność orzeczeń).</w:t>
            </w:r>
          </w:p>
        </w:tc>
      </w:tr>
      <w:tr w:rsidR="00C21D4A" w:rsidRPr="009C54AE" w14:paraId="0BF7069D" w14:textId="77777777" w:rsidTr="00C555D1">
        <w:tc>
          <w:tcPr>
            <w:tcW w:w="9520" w:type="dxa"/>
          </w:tcPr>
          <w:p w14:paraId="2386F879" w14:textId="7777777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Zaskarżanie orzeczeń sądowych: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Apelacja, zażalenie, inne środki zaskarżenia: skarga na orzeczenie referendarza sądowego, i inne.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 Obalanie prawomocnych 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orzeczeń: </w:t>
            </w:r>
            <w:r w:rsidRPr="000074D5">
              <w:rPr>
                <w:rFonts w:ascii="Corbel" w:hAnsi="Corbel"/>
                <w:sz w:val="24"/>
                <w:szCs w:val="24"/>
              </w:rPr>
              <w:t>Skarga kasacyjna, wznowienie postępowania, skarga o stwierdzenie niezgodności z prawem prawomocnego orzeczenia.</w:t>
            </w:r>
          </w:p>
        </w:tc>
      </w:tr>
      <w:tr w:rsidR="00C21D4A" w:rsidRPr="009C54AE" w14:paraId="153BE74B" w14:textId="77777777" w:rsidTr="00C555D1">
        <w:tc>
          <w:tcPr>
            <w:tcW w:w="9520" w:type="dxa"/>
          </w:tcPr>
          <w:p w14:paraId="1EC5618B" w14:textId="7777777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lastRenderedPageBreak/>
              <w:t>Postępowania odrębne</w:t>
            </w:r>
            <w:r w:rsidRPr="000074D5">
              <w:rPr>
                <w:rFonts w:ascii="Corbel" w:hAnsi="Corbel"/>
                <w:sz w:val="24"/>
                <w:szCs w:val="24"/>
              </w:rPr>
              <w:t>: Postępowanie w sprawach małżeńskich, z zakresu prawa pracy, postępowanie nakazowe, upominawcze, uproszczone, gospodarcze, o naruszenie posiadania.</w:t>
            </w:r>
          </w:p>
        </w:tc>
      </w:tr>
      <w:tr w:rsidR="00C21D4A" w:rsidRPr="009C54AE" w14:paraId="3EEE7B4D" w14:textId="77777777" w:rsidTr="00C555D1">
        <w:tc>
          <w:tcPr>
            <w:tcW w:w="9520" w:type="dxa"/>
          </w:tcPr>
          <w:p w14:paraId="3624DAE6" w14:textId="00C6928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Postępowanie nieprocesowe</w:t>
            </w:r>
            <w:r w:rsidR="00C5690D">
              <w:rPr>
                <w:rFonts w:ascii="Corbel" w:hAnsi="Corbel"/>
                <w:b/>
                <w:sz w:val="24"/>
                <w:szCs w:val="24"/>
              </w:rPr>
              <w:t xml:space="preserve"> – ogólne założenia </w:t>
            </w:r>
          </w:p>
        </w:tc>
      </w:tr>
    </w:tbl>
    <w:p w14:paraId="0B89D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305B4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12B8B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97DC6D" w14:textId="77777777" w:rsidR="00C21D4A" w:rsidRPr="000C6F12" w:rsidRDefault="00C21D4A" w:rsidP="00C21D4A">
      <w:pPr>
        <w:jc w:val="both"/>
        <w:rPr>
          <w:rFonts w:ascii="Corbel" w:hAnsi="Corbel"/>
          <w:sz w:val="24"/>
          <w:szCs w:val="24"/>
        </w:rPr>
      </w:pPr>
      <w:r w:rsidRPr="000C6F12">
        <w:rPr>
          <w:rFonts w:ascii="Corbel" w:hAnsi="Corbel"/>
          <w:b/>
          <w:sz w:val="24"/>
          <w:szCs w:val="24"/>
        </w:rPr>
        <w:t xml:space="preserve">Wykład: </w:t>
      </w:r>
      <w:r w:rsidRPr="000C6F12">
        <w:rPr>
          <w:rFonts w:ascii="Corbel" w:hAnsi="Corbel"/>
          <w:sz w:val="24"/>
          <w:szCs w:val="24"/>
        </w:rPr>
        <w:t>wykład problemowy, wykład konwersatoryjny, wykład z prezentacją multimedialną, metody kształcenia na odległość</w:t>
      </w:r>
      <w:r w:rsidRPr="000C6F12">
        <w:rPr>
          <w:rFonts w:ascii="Corbel" w:hAnsi="Corbel"/>
          <w:b/>
          <w:sz w:val="24"/>
          <w:szCs w:val="24"/>
        </w:rPr>
        <w:t xml:space="preserve">. </w:t>
      </w:r>
      <w:r w:rsidRPr="000C6F12">
        <w:rPr>
          <w:rFonts w:ascii="Corbel" w:hAnsi="Corbel"/>
          <w:sz w:val="24"/>
          <w:szCs w:val="24"/>
        </w:rPr>
        <w:t>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</w:t>
      </w:r>
    </w:p>
    <w:p w14:paraId="52F02BFF" w14:textId="77777777" w:rsidR="00C21D4A" w:rsidRPr="000C6F12" w:rsidRDefault="00C21D4A" w:rsidP="00C21D4A">
      <w:pPr>
        <w:jc w:val="both"/>
        <w:rPr>
          <w:rFonts w:ascii="Corbel" w:hAnsi="Corbel"/>
          <w:sz w:val="24"/>
          <w:szCs w:val="24"/>
        </w:rPr>
      </w:pPr>
      <w:r w:rsidRPr="000C6F12">
        <w:rPr>
          <w:rFonts w:ascii="Corbel" w:hAnsi="Corbel"/>
          <w:b/>
          <w:sz w:val="24"/>
          <w:szCs w:val="24"/>
        </w:rPr>
        <w:t xml:space="preserve">Ćwiczenia: </w:t>
      </w:r>
      <w:r w:rsidRPr="00D87AD9">
        <w:rPr>
          <w:rFonts w:ascii="Corbel" w:hAnsi="Corbel"/>
          <w:sz w:val="24"/>
          <w:szCs w:val="24"/>
        </w:rPr>
        <w:t>p</w:t>
      </w:r>
      <w:r w:rsidRPr="000C6F12">
        <w:rPr>
          <w:rFonts w:ascii="Corbel" w:hAnsi="Corbel"/>
          <w:sz w:val="24"/>
          <w:szCs w:val="24"/>
        </w:rPr>
        <w:t>raca w grupach związana z analizą konkretnych problemów cywilnoprocesowych (rozwiązywanie kazusów, dyskusja). Analiza tekstów z dyskusją, metody kształcenia na odległość.</w:t>
      </w:r>
    </w:p>
    <w:p w14:paraId="62D4AC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335E0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DAA985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A2459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054E7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94E331D" w14:textId="77777777" w:rsidTr="00C05F44">
        <w:tc>
          <w:tcPr>
            <w:tcW w:w="1985" w:type="dxa"/>
            <w:vAlign w:val="center"/>
          </w:tcPr>
          <w:p w14:paraId="6435BF6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FDB22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A78DA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5F22EA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6F3FD6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296D180" w14:textId="77777777" w:rsidTr="00C05F44">
        <w:tc>
          <w:tcPr>
            <w:tcW w:w="1985" w:type="dxa"/>
          </w:tcPr>
          <w:p w14:paraId="680BA4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1ABADE4" w14:textId="7DB95C67" w:rsidR="0085747A" w:rsidRPr="009C54AE" w:rsidRDefault="007F22D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523ABDF9" w14:textId="77777777" w:rsidR="0085747A" w:rsidRPr="009C54AE" w:rsidRDefault="003334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85747A" w:rsidRPr="009C54AE" w14:paraId="2CE632E4" w14:textId="77777777" w:rsidTr="00C05F44">
        <w:tc>
          <w:tcPr>
            <w:tcW w:w="1985" w:type="dxa"/>
          </w:tcPr>
          <w:p w14:paraId="5EEFDF6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359A22C" w14:textId="77777777" w:rsidR="0085747A" w:rsidRPr="009C54AE" w:rsidRDefault="003334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0AF3739" w14:textId="77777777" w:rsidR="0085747A" w:rsidRPr="009C54AE" w:rsidRDefault="003334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12430" w:rsidRPr="009C54AE" w14:paraId="61E43C12" w14:textId="77777777" w:rsidTr="00C05F44">
        <w:tc>
          <w:tcPr>
            <w:tcW w:w="1985" w:type="dxa"/>
          </w:tcPr>
          <w:p w14:paraId="163B1C9D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74C566F5" w14:textId="1DF672F2" w:rsidR="00A12430" w:rsidRPr="00726BC3" w:rsidRDefault="00726BC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540BC07C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12430" w:rsidRPr="009C54AE" w14:paraId="7EEFFBF6" w14:textId="77777777" w:rsidTr="00C05F44">
        <w:tc>
          <w:tcPr>
            <w:tcW w:w="1985" w:type="dxa"/>
          </w:tcPr>
          <w:p w14:paraId="0BE17561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6360C0DC" w14:textId="4FCB2356" w:rsidR="00A12430" w:rsidRPr="009C54AE" w:rsidRDefault="007F22D2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A12430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1D3A1B9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12430" w:rsidRPr="009C54AE" w14:paraId="6C719988" w14:textId="77777777" w:rsidTr="00C05F44">
        <w:tc>
          <w:tcPr>
            <w:tcW w:w="1985" w:type="dxa"/>
          </w:tcPr>
          <w:p w14:paraId="57A210B0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7F6727BF" w14:textId="3F176B64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36CB53C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12430" w:rsidRPr="009C54AE" w14:paraId="37726CFB" w14:textId="77777777" w:rsidTr="00C05F44">
        <w:tc>
          <w:tcPr>
            <w:tcW w:w="1985" w:type="dxa"/>
          </w:tcPr>
          <w:p w14:paraId="5D1BF555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149FB2B2" w14:textId="3F62D4F2" w:rsidR="00A12430" w:rsidRPr="009C54AE" w:rsidRDefault="007F22D2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D9710F5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12430" w:rsidRPr="009C54AE" w14:paraId="627490D1" w14:textId="77777777" w:rsidTr="00C05F44">
        <w:tc>
          <w:tcPr>
            <w:tcW w:w="1985" w:type="dxa"/>
          </w:tcPr>
          <w:p w14:paraId="3BCBBB31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11D910C2" w14:textId="2C3DF3D4" w:rsidR="00A12430" w:rsidRPr="009C54AE" w:rsidRDefault="007F22D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F64A0AB" w14:textId="77777777" w:rsidR="00A12430" w:rsidRPr="009C54AE" w:rsidRDefault="00A1243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43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12430" w:rsidRPr="009C54AE" w14:paraId="0C915785" w14:textId="77777777" w:rsidTr="00C05F44">
        <w:tc>
          <w:tcPr>
            <w:tcW w:w="1985" w:type="dxa"/>
          </w:tcPr>
          <w:p w14:paraId="2CE493D1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5807965C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362034AB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43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12430" w:rsidRPr="009C54AE" w14:paraId="6F87A4CC" w14:textId="77777777" w:rsidTr="00C05F44">
        <w:tc>
          <w:tcPr>
            <w:tcW w:w="1985" w:type="dxa"/>
          </w:tcPr>
          <w:p w14:paraId="3ED74329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14:paraId="63385E6C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048B4FF9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43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12430" w:rsidRPr="009C54AE" w14:paraId="420F3986" w14:textId="77777777" w:rsidTr="00C05F44">
        <w:tc>
          <w:tcPr>
            <w:tcW w:w="1985" w:type="dxa"/>
          </w:tcPr>
          <w:p w14:paraId="41CA1FCB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023287FD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797B532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12430" w:rsidRPr="009C54AE" w14:paraId="0B886BFC" w14:textId="77777777" w:rsidTr="00C05F44">
        <w:tc>
          <w:tcPr>
            <w:tcW w:w="1985" w:type="dxa"/>
          </w:tcPr>
          <w:p w14:paraId="5D1EABE9" w14:textId="77777777" w:rsidR="00A12430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14:paraId="7CB5E880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9A5750D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14:paraId="0BA36A7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38B28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52671B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9D26F9B" w14:textId="77777777" w:rsidTr="108BAB4F">
        <w:tc>
          <w:tcPr>
            <w:tcW w:w="9670" w:type="dxa"/>
          </w:tcPr>
          <w:p w14:paraId="70E8CC24" w14:textId="04E5B082" w:rsidR="007F22D2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920BF">
              <w:rPr>
                <w:rFonts w:ascii="Corbel" w:eastAsia="Cambria" w:hAnsi="Corbel"/>
                <w:b/>
                <w:sz w:val="24"/>
                <w:szCs w:val="24"/>
              </w:rPr>
              <w:t>Wykład</w:t>
            </w:r>
            <w:r w:rsidRPr="000074D5">
              <w:rPr>
                <w:rFonts w:ascii="Corbel" w:eastAsia="Cambria" w:hAnsi="Corbel"/>
                <w:sz w:val="24"/>
                <w:szCs w:val="24"/>
              </w:rPr>
              <w:t xml:space="preserve"> –  </w:t>
            </w:r>
            <w:r w:rsidRPr="007F22D2">
              <w:rPr>
                <w:rFonts w:ascii="Corbel" w:eastAsia="Cambria" w:hAnsi="Corbel"/>
                <w:sz w:val="24"/>
                <w:szCs w:val="24"/>
              </w:rPr>
              <w:t xml:space="preserve">Warunkiem dopuszczenia do egzaminu jest zaliczenie ćwiczeń. Egzamin odbywa się w formie pisemnej (praca pisemna w formie odpowiedzi (opisu) na </w:t>
            </w:r>
            <w:r w:rsidR="00C555D1" w:rsidRPr="007F22D2">
              <w:rPr>
                <w:rFonts w:ascii="Corbel" w:eastAsia="Cambria" w:hAnsi="Corbel"/>
                <w:sz w:val="24"/>
                <w:szCs w:val="24"/>
              </w:rPr>
              <w:t xml:space="preserve">trzy </w:t>
            </w:r>
            <w:r w:rsidRPr="007F22D2">
              <w:rPr>
                <w:rFonts w:ascii="Corbel" w:eastAsia="Cambria" w:hAnsi="Corbel"/>
                <w:sz w:val="24"/>
                <w:szCs w:val="24"/>
              </w:rPr>
              <w:t>przedstawio</w:t>
            </w:r>
            <w:r w:rsidR="00C555D1" w:rsidRPr="007F22D2">
              <w:rPr>
                <w:rFonts w:ascii="Corbel" w:eastAsia="Cambria" w:hAnsi="Corbel"/>
                <w:sz w:val="24"/>
                <w:szCs w:val="24"/>
              </w:rPr>
              <w:t>ne</w:t>
            </w:r>
            <w:r w:rsidRPr="007F22D2">
              <w:rPr>
                <w:rFonts w:ascii="Corbel" w:eastAsia="Cambria" w:hAnsi="Corbel"/>
                <w:sz w:val="24"/>
                <w:szCs w:val="24"/>
              </w:rPr>
              <w:t xml:space="preserve"> pyta</w:t>
            </w:r>
            <w:r w:rsidR="00C555D1" w:rsidRPr="007F22D2">
              <w:rPr>
                <w:rFonts w:ascii="Corbel" w:eastAsia="Cambria" w:hAnsi="Corbel"/>
                <w:sz w:val="24"/>
                <w:szCs w:val="24"/>
              </w:rPr>
              <w:t>nia</w:t>
            </w:r>
            <w:r w:rsidRPr="007F22D2">
              <w:rPr>
                <w:rFonts w:ascii="Corbel" w:eastAsia="Cambria" w:hAnsi="Corbel"/>
                <w:sz w:val="24"/>
                <w:szCs w:val="24"/>
              </w:rPr>
              <w:t>)</w:t>
            </w:r>
            <w:r w:rsidR="007F22D2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7F22D2">
              <w:rPr>
                <w:rFonts w:ascii="Corbel" w:eastAsia="Cambria" w:hAnsi="Corbel"/>
                <w:sz w:val="24"/>
                <w:szCs w:val="24"/>
              </w:rPr>
              <w:t>lub testowej (</w:t>
            </w:r>
            <w:r w:rsidR="007F22D2">
              <w:rPr>
                <w:rFonts w:ascii="Corbel" w:eastAsia="Cambria" w:hAnsi="Corbel"/>
                <w:sz w:val="24"/>
                <w:szCs w:val="24"/>
              </w:rPr>
              <w:t>25</w:t>
            </w:r>
            <w:r w:rsidRPr="007F22D2">
              <w:rPr>
                <w:rFonts w:ascii="Corbel" w:eastAsia="Cambria" w:hAnsi="Corbel"/>
                <w:sz w:val="24"/>
                <w:szCs w:val="24"/>
              </w:rPr>
              <w:t xml:space="preserve"> pytań jednokrotnego wyboru).</w:t>
            </w:r>
            <w:r>
              <w:rPr>
                <w:rFonts w:ascii="Corbel" w:eastAsia="Cambria" w:hAnsi="Corbel"/>
              </w:rPr>
              <w:t xml:space="preserve"> </w:t>
            </w:r>
            <w:r w:rsidR="007F22D2" w:rsidRPr="007F22D2">
              <w:rPr>
                <w:rFonts w:ascii="Corbel" w:hAnsi="Corbel"/>
                <w:bCs/>
                <w:sz w:val="24"/>
                <w:szCs w:val="24"/>
              </w:rPr>
              <w:t xml:space="preserve">Do uzyskania oceny pozytywnej z pracy pisemnej konieczne jest udzielenie poprawnej odpowiedzi na więcej niż połowę </w:t>
            </w:r>
            <w:r w:rsidR="008B0953">
              <w:rPr>
                <w:rFonts w:ascii="Corbel" w:hAnsi="Corbel"/>
                <w:bCs/>
                <w:sz w:val="24"/>
                <w:szCs w:val="24"/>
              </w:rPr>
              <w:t xml:space="preserve">wskazanych </w:t>
            </w:r>
            <w:r w:rsidR="007F22D2" w:rsidRPr="007F22D2">
              <w:rPr>
                <w:rFonts w:ascii="Corbel" w:hAnsi="Corbel"/>
                <w:bCs/>
                <w:sz w:val="24"/>
                <w:szCs w:val="24"/>
              </w:rPr>
              <w:t>pytań.</w:t>
            </w:r>
            <w:r w:rsidR="007F22D2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7F22D2" w:rsidRPr="007F22D2">
              <w:rPr>
                <w:rFonts w:ascii="Corbel" w:eastAsia="Corbel" w:hAnsi="Corbel"/>
                <w:sz w:val="24"/>
                <w:szCs w:val="24"/>
              </w:rPr>
              <w:t>Skala ocen z uwzględnieniem punktacji</w:t>
            </w:r>
            <w:r w:rsidR="007F22D2">
              <w:rPr>
                <w:rFonts w:ascii="Corbel" w:eastAsia="Corbel" w:hAnsi="Corbel"/>
                <w:sz w:val="24"/>
                <w:szCs w:val="24"/>
              </w:rPr>
              <w:t xml:space="preserve"> w formie testowej: </w:t>
            </w:r>
            <w:r w:rsidR="007F22D2" w:rsidRPr="007F22D2">
              <w:rPr>
                <w:rFonts w:ascii="Corbel" w:eastAsia="Corbel" w:hAnsi="Corbel"/>
                <w:sz w:val="24"/>
                <w:szCs w:val="24"/>
              </w:rPr>
              <w:t>bdb – 25-24 pkt, plus db – 23-21 pkt, db – 20-18 pkt, plus dst – 17-15 pkt, dst – 14-13 pkt, poniżej 13 pkt – ndst</w:t>
            </w:r>
            <w:r w:rsidR="007F22D2">
              <w:rPr>
                <w:rFonts w:ascii="Corbel" w:eastAsia="Corbel" w:hAnsi="Corbel"/>
                <w:sz w:val="24"/>
                <w:szCs w:val="24"/>
              </w:rPr>
              <w:t>.</w:t>
            </w:r>
          </w:p>
          <w:p w14:paraId="3D8F9F68" w14:textId="4B218B1D" w:rsidR="00A12430" w:rsidRPr="000074D5" w:rsidRDefault="45E7CB1E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108BAB4F">
              <w:rPr>
                <w:rFonts w:ascii="Corbel" w:eastAsia="Cambria" w:hAnsi="Corbel"/>
                <w:sz w:val="24"/>
                <w:szCs w:val="24"/>
              </w:rPr>
              <w:t xml:space="preserve">Na egzaminie przedterminowym – metoda ustna. Student otrzymuje </w:t>
            </w:r>
            <w:r w:rsidR="00C555D1">
              <w:rPr>
                <w:rFonts w:ascii="Corbel" w:eastAsia="Cambria" w:hAnsi="Corbel"/>
                <w:sz w:val="24"/>
                <w:szCs w:val="24"/>
              </w:rPr>
              <w:t>3</w:t>
            </w:r>
            <w:r w:rsidRPr="108BAB4F">
              <w:rPr>
                <w:rFonts w:ascii="Corbel" w:eastAsia="Cambria" w:hAnsi="Corbel"/>
                <w:sz w:val="24"/>
                <w:szCs w:val="24"/>
              </w:rPr>
              <w:t xml:space="preserve"> pyta</w:t>
            </w:r>
            <w:r w:rsidR="00C555D1">
              <w:rPr>
                <w:rFonts w:ascii="Corbel" w:eastAsia="Cambria" w:hAnsi="Corbel"/>
                <w:sz w:val="24"/>
                <w:szCs w:val="24"/>
              </w:rPr>
              <w:t>nia</w:t>
            </w:r>
            <w:r w:rsidRPr="108BAB4F">
              <w:rPr>
                <w:rFonts w:ascii="Corbel" w:eastAsia="Cambria" w:hAnsi="Corbel"/>
                <w:sz w:val="24"/>
                <w:szCs w:val="24"/>
              </w:rPr>
              <w:t xml:space="preserve"> problemow</w:t>
            </w:r>
            <w:r w:rsidR="00C555D1">
              <w:rPr>
                <w:rFonts w:ascii="Corbel" w:eastAsia="Cambria" w:hAnsi="Corbel"/>
                <w:sz w:val="24"/>
                <w:szCs w:val="24"/>
              </w:rPr>
              <w:t>e</w:t>
            </w:r>
            <w:r w:rsidRPr="108BAB4F">
              <w:rPr>
                <w:rFonts w:ascii="Corbel" w:eastAsia="Cambria" w:hAnsi="Corbel"/>
                <w:sz w:val="24"/>
                <w:szCs w:val="24"/>
              </w:rPr>
              <w:t>.</w:t>
            </w:r>
            <w:r w:rsidR="008B0953" w:rsidRPr="007F22D2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8B0953" w:rsidRPr="007F22D2">
              <w:rPr>
                <w:rFonts w:ascii="Corbel" w:hAnsi="Corbel"/>
                <w:bCs/>
                <w:sz w:val="24"/>
                <w:szCs w:val="24"/>
              </w:rPr>
              <w:t xml:space="preserve">Do uzyskania oceny pozytywnej konieczne jest udzielenie poprawnej odpowiedzi na więcej niż połowę </w:t>
            </w:r>
            <w:r w:rsidR="008B0953">
              <w:rPr>
                <w:rFonts w:ascii="Corbel" w:hAnsi="Corbel"/>
                <w:bCs/>
                <w:sz w:val="24"/>
                <w:szCs w:val="24"/>
              </w:rPr>
              <w:t xml:space="preserve">wskazanych </w:t>
            </w:r>
            <w:r w:rsidR="008B0953" w:rsidRPr="007F22D2">
              <w:rPr>
                <w:rFonts w:ascii="Corbel" w:hAnsi="Corbel"/>
                <w:bCs/>
                <w:sz w:val="24"/>
                <w:szCs w:val="24"/>
              </w:rPr>
              <w:t>pytań</w:t>
            </w:r>
            <w:r w:rsidR="008B0953"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14:paraId="2E1DD4D0" w14:textId="77777777" w:rsidR="00A12430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4979EE6D" w14:textId="77777777" w:rsidR="00A12430" w:rsidRPr="00AB5B22" w:rsidRDefault="00A12430" w:rsidP="00A1243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B920BF">
              <w:rPr>
                <w:rFonts w:ascii="Corbel" w:eastAsia="Cambria" w:hAnsi="Corbel"/>
                <w:b/>
                <w:sz w:val="24"/>
                <w:szCs w:val="24"/>
              </w:rPr>
              <w:t>Ćwiczenia</w:t>
            </w:r>
            <w:r w:rsidRPr="000074D5">
              <w:rPr>
                <w:rFonts w:ascii="Corbel" w:eastAsia="Cambria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Planowane są dwa kolokwia w formie pisemnej lub testowej.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Ocena z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AB5B22">
              <w:rPr>
                <w:rFonts w:ascii="Corbel" w:hAnsi="Corbel"/>
                <w:sz w:val="24"/>
                <w:szCs w:val="24"/>
              </w:rPr>
              <w:t>zależna jest o liczby uzyskanych punktów. Na ocenę końcową, poza oceną z pracy pisemnej, składają się również aktywność podczas zajęć oraz obecność na zajęciach.</w:t>
            </w:r>
          </w:p>
          <w:p w14:paraId="65BCB4A5" w14:textId="77777777" w:rsidR="00A12430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 xml:space="preserve">75% oceny stanowią wyniki kolokwiów, 25% ocena aktywności  na zajęciach. </w:t>
            </w:r>
          </w:p>
          <w:p w14:paraId="136B111C" w14:textId="77777777" w:rsidR="00A12430" w:rsidRPr="00AB5B22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D7C199F" w14:textId="77777777" w:rsidR="00A12430" w:rsidRPr="00AB5B22" w:rsidRDefault="00A12430" w:rsidP="00A1243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>unkty uzyskane za kolokwia są przeliczane na procenty, którym odpowiadają oceny:</w:t>
            </w:r>
          </w:p>
          <w:p w14:paraId="6CEF8FF2" w14:textId="77777777" w:rsidR="00A12430" w:rsidRPr="00AB5B22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3D72370B" w14:textId="77777777" w:rsidR="00A12430" w:rsidRPr="00AB5B22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61B66BD9" w14:textId="77777777" w:rsidR="00A12430" w:rsidRPr="00AB5B22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2E544F48" w14:textId="77777777" w:rsidR="00A12430" w:rsidRPr="00AB5B22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737242C3" w14:textId="77777777" w:rsidR="00A12430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- 81% -  90% - dobry plus,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178293B" w14:textId="77777777" w:rsidR="0085747A" w:rsidRPr="00A12430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- 91% - 100% -  bardzo dobry</w:t>
            </w:r>
          </w:p>
        </w:tc>
      </w:tr>
    </w:tbl>
    <w:p w14:paraId="19108FD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6AD3C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C4BDE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CC8D434" w14:textId="77777777" w:rsidTr="003E1941">
        <w:tc>
          <w:tcPr>
            <w:tcW w:w="4962" w:type="dxa"/>
            <w:vAlign w:val="center"/>
          </w:tcPr>
          <w:p w14:paraId="45A0C0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09DF5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29E8E5" w14:textId="77777777" w:rsidTr="00923D7D">
        <w:tc>
          <w:tcPr>
            <w:tcW w:w="4962" w:type="dxa"/>
          </w:tcPr>
          <w:p w14:paraId="6F81CE6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1D8BEB4" w14:textId="77777777" w:rsidR="00A12430" w:rsidRPr="000074D5" w:rsidRDefault="00A12430" w:rsidP="00A1243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 xml:space="preserve">Wykład – </w:t>
            </w:r>
            <w:r>
              <w:rPr>
                <w:rFonts w:ascii="Corbel" w:hAnsi="Corbel"/>
                <w:sz w:val="24"/>
                <w:szCs w:val="24"/>
              </w:rPr>
              <w:t>15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5318E584" w14:textId="77777777" w:rsidR="0085747A" w:rsidRPr="009C54AE" w:rsidRDefault="00A12430" w:rsidP="00A124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Ćwiczenia –</w:t>
            </w:r>
            <w:r>
              <w:rPr>
                <w:rFonts w:ascii="Corbel" w:hAnsi="Corbel"/>
                <w:sz w:val="24"/>
                <w:szCs w:val="24"/>
              </w:rPr>
              <w:t xml:space="preserve"> 30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14:paraId="35FE988B" w14:textId="77777777" w:rsidTr="00923D7D">
        <w:tc>
          <w:tcPr>
            <w:tcW w:w="4962" w:type="dxa"/>
          </w:tcPr>
          <w:p w14:paraId="4BD8814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BE3F31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2F13D41" w14:textId="77777777" w:rsidR="00A12430" w:rsidRDefault="00A12430" w:rsidP="00A1243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 – 3 godz.</w:t>
            </w:r>
          </w:p>
          <w:p w14:paraId="7BC7AB2B" w14:textId="77777777" w:rsidR="00C61DC5" w:rsidRPr="009C54AE" w:rsidRDefault="00A12430" w:rsidP="00A124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– 2 godz.</w:t>
            </w:r>
          </w:p>
        </w:tc>
      </w:tr>
      <w:tr w:rsidR="00C61DC5" w:rsidRPr="009C54AE" w14:paraId="6CE77DA7" w14:textId="77777777" w:rsidTr="00923D7D">
        <w:tc>
          <w:tcPr>
            <w:tcW w:w="4962" w:type="dxa"/>
          </w:tcPr>
          <w:p w14:paraId="032EEA1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9D6FC7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79F92F0" w14:textId="77777777" w:rsidR="00A12430" w:rsidRDefault="00A12430" w:rsidP="00A1243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- 25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FD4AC6D" w14:textId="77777777" w:rsidR="00C61DC5" w:rsidRPr="009C54AE" w:rsidRDefault="00A12430" w:rsidP="00A124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– 25 godz.</w:t>
            </w:r>
          </w:p>
        </w:tc>
      </w:tr>
      <w:tr w:rsidR="0085747A" w:rsidRPr="009C54AE" w14:paraId="22D288C5" w14:textId="77777777" w:rsidTr="00923D7D">
        <w:tc>
          <w:tcPr>
            <w:tcW w:w="4962" w:type="dxa"/>
          </w:tcPr>
          <w:p w14:paraId="07CC686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CD1CB1" w14:textId="77777777" w:rsidR="0085747A" w:rsidRPr="009C54AE" w:rsidRDefault="00A12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F07FF2F" w14:textId="77777777" w:rsidTr="00923D7D">
        <w:tc>
          <w:tcPr>
            <w:tcW w:w="4962" w:type="dxa"/>
          </w:tcPr>
          <w:p w14:paraId="01D5B89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F168C0E" w14:textId="77777777" w:rsidR="0085747A" w:rsidRPr="009C54AE" w:rsidRDefault="00A12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0D56F7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722D7D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BF2D3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737911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740BBBF" w14:textId="77777777" w:rsidTr="0071620A">
        <w:trPr>
          <w:trHeight w:val="397"/>
        </w:trPr>
        <w:tc>
          <w:tcPr>
            <w:tcW w:w="3544" w:type="dxa"/>
          </w:tcPr>
          <w:p w14:paraId="39C5287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BAD6D23" w14:textId="77777777" w:rsidR="0085747A" w:rsidRPr="009C54AE" w:rsidRDefault="00A124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5BC3F06" w14:textId="77777777" w:rsidTr="0071620A">
        <w:trPr>
          <w:trHeight w:val="397"/>
        </w:trPr>
        <w:tc>
          <w:tcPr>
            <w:tcW w:w="3544" w:type="dxa"/>
          </w:tcPr>
          <w:p w14:paraId="796F54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F100C7F" w14:textId="77777777" w:rsidR="0085747A" w:rsidRPr="009C54AE" w:rsidRDefault="00A124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1CAAFB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C292A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E8024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12430" w:rsidRPr="000074D5" w14:paraId="072A6385" w14:textId="77777777" w:rsidTr="006F78E6">
        <w:tc>
          <w:tcPr>
            <w:tcW w:w="7513" w:type="dxa"/>
          </w:tcPr>
          <w:p w14:paraId="74FE5BF7" w14:textId="77777777" w:rsidR="00A12430" w:rsidRPr="00751A95" w:rsidRDefault="00A12430" w:rsidP="006F78E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51A9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D1B0E70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M. Rzewuski (red.), Postępowanie cywilne, wyd. 2, Warszawa 2020,</w:t>
            </w:r>
          </w:p>
          <w:p w14:paraId="5FE3EBF5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 xml:space="preserve">I. Gill, 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Postępowanie cywilne, Warszawa  2020,</w:t>
            </w:r>
          </w:p>
          <w:p w14:paraId="0326EBA2" w14:textId="64F2A86C" w:rsidR="00A12430" w:rsidRPr="00C555D1" w:rsidRDefault="00A12430" w:rsidP="00C555D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 xml:space="preserve">A., Zieliński, </w:t>
            </w:r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>K. Flaga-Gieruszyńska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Postępowanie cywilne. Kompendium, Warszawa 2020,</w:t>
            </w:r>
          </w:p>
        </w:tc>
      </w:tr>
      <w:tr w:rsidR="00A12430" w:rsidRPr="000074D5" w14:paraId="4800A806" w14:textId="77777777" w:rsidTr="006F78E6">
        <w:tc>
          <w:tcPr>
            <w:tcW w:w="7513" w:type="dxa"/>
          </w:tcPr>
          <w:p w14:paraId="0038AB9B" w14:textId="77777777" w:rsidR="00A12430" w:rsidRPr="00751A95" w:rsidRDefault="00A12430" w:rsidP="006F78E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51A95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91C0BF4" w14:textId="77777777" w:rsidR="00A12430" w:rsidRPr="00884920" w:rsidRDefault="00A12430" w:rsidP="00A1243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M. Białecki, A. Klich, A. Zieliński</w:t>
            </w:r>
            <w:r w:rsidRPr="00820A48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</w:t>
            </w:r>
            <w:r w:rsidRPr="00820A48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Pisma procesowe w sprawach cywilnych z objaśnieniami i płytą CD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Warszawa 2021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</w:t>
            </w:r>
          </w:p>
          <w:p w14:paraId="64035221" w14:textId="77777777" w:rsidR="00A12430" w:rsidRPr="00884920" w:rsidRDefault="00A12430" w:rsidP="00A1243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K. Flaga – Gieruszyńska (red.) </w:t>
            </w:r>
            <w:r w:rsidRPr="00884920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 xml:space="preserve">Wzory pism procesowych w sprawach cywilnych i rejestrowych z objaśnieniami, </w:t>
            </w:r>
            <w:r w:rsidRPr="00884920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2020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</w:t>
            </w:r>
          </w:p>
          <w:p w14:paraId="6E4AD600" w14:textId="731BF706" w:rsidR="00A12430" w:rsidRPr="00C555D1" w:rsidRDefault="00A12430" w:rsidP="00C555D1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H. Pietrzkowski, </w:t>
            </w:r>
            <w:r w:rsidRPr="00884920">
              <w:rPr>
                <w:rFonts w:ascii="Corbel" w:eastAsia="Cambria" w:hAnsi="Corbel"/>
                <w:i/>
                <w:sz w:val="24"/>
                <w:szCs w:val="24"/>
              </w:rPr>
              <w:t>Metodyka pracy sędziego w sprawach cywilnych</w:t>
            </w:r>
            <w:r w:rsidRPr="00884920">
              <w:rPr>
                <w:rFonts w:ascii="Corbel" w:eastAsia="Cambria" w:hAnsi="Corbel"/>
                <w:sz w:val="24"/>
                <w:szCs w:val="24"/>
              </w:rPr>
              <w:t>, Warszawa 2021,</w:t>
            </w:r>
          </w:p>
        </w:tc>
      </w:tr>
    </w:tbl>
    <w:p w14:paraId="5C3AC8E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AB7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AF407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0326E" w14:textId="77777777" w:rsidR="0035086E" w:rsidRDefault="0035086E" w:rsidP="00C16ABF">
      <w:pPr>
        <w:spacing w:after="0" w:line="240" w:lineRule="auto"/>
      </w:pPr>
      <w:r>
        <w:separator/>
      </w:r>
    </w:p>
  </w:endnote>
  <w:endnote w:type="continuationSeparator" w:id="0">
    <w:p w14:paraId="609A32E4" w14:textId="77777777" w:rsidR="0035086E" w:rsidRDefault="003508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97FA6" w14:textId="77777777" w:rsidR="0035086E" w:rsidRDefault="0035086E" w:rsidP="00C16ABF">
      <w:pPr>
        <w:spacing w:after="0" w:line="240" w:lineRule="auto"/>
      </w:pPr>
      <w:r>
        <w:separator/>
      </w:r>
    </w:p>
  </w:footnote>
  <w:footnote w:type="continuationSeparator" w:id="0">
    <w:p w14:paraId="788A0A87" w14:textId="77777777" w:rsidR="0035086E" w:rsidRDefault="0035086E" w:rsidP="00C16ABF">
      <w:pPr>
        <w:spacing w:after="0" w:line="240" w:lineRule="auto"/>
      </w:pPr>
      <w:r>
        <w:continuationSeparator/>
      </w:r>
    </w:p>
  </w:footnote>
  <w:footnote w:id="1">
    <w:p w14:paraId="46F893C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C14FF"/>
    <w:multiLevelType w:val="hybridMultilevel"/>
    <w:tmpl w:val="4F9C718A"/>
    <w:lvl w:ilvl="0" w:tplc="95FEA78E">
      <w:start w:val="1"/>
      <w:numFmt w:val="bullet"/>
      <w:lvlText w:val="–"/>
      <w:lvlJc w:val="left"/>
      <w:pPr>
        <w:ind w:left="73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" w15:restartNumberingAfterBreak="0">
    <w:nsid w:val="1B526072"/>
    <w:multiLevelType w:val="hybridMultilevel"/>
    <w:tmpl w:val="6C56C0D0"/>
    <w:lvl w:ilvl="0" w:tplc="95FEA78E">
      <w:start w:val="1"/>
      <w:numFmt w:val="bullet"/>
      <w:lvlText w:val="–"/>
      <w:lvlJc w:val="left"/>
      <w:pPr>
        <w:ind w:left="73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1863607">
    <w:abstractNumId w:val="2"/>
  </w:num>
  <w:num w:numId="2" w16cid:durableId="1286041100">
    <w:abstractNumId w:val="0"/>
  </w:num>
  <w:num w:numId="3" w16cid:durableId="159836463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E5D"/>
    <w:rsid w:val="00042A51"/>
    <w:rsid w:val="00042D2E"/>
    <w:rsid w:val="00044C82"/>
    <w:rsid w:val="00070ED6"/>
    <w:rsid w:val="000742DC"/>
    <w:rsid w:val="00084C12"/>
    <w:rsid w:val="00085B0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0DA"/>
    <w:rsid w:val="000E0BA5"/>
    <w:rsid w:val="000F1C57"/>
    <w:rsid w:val="000F5615"/>
    <w:rsid w:val="000F57B5"/>
    <w:rsid w:val="00124BFF"/>
    <w:rsid w:val="0012560E"/>
    <w:rsid w:val="00127108"/>
    <w:rsid w:val="00134B13"/>
    <w:rsid w:val="00146BC0"/>
    <w:rsid w:val="001523CF"/>
    <w:rsid w:val="00153C41"/>
    <w:rsid w:val="00154381"/>
    <w:rsid w:val="001640A7"/>
    <w:rsid w:val="00164FA7"/>
    <w:rsid w:val="00166A03"/>
    <w:rsid w:val="001718A7"/>
    <w:rsid w:val="001737CF"/>
    <w:rsid w:val="00176083"/>
    <w:rsid w:val="00192947"/>
    <w:rsid w:val="00192F37"/>
    <w:rsid w:val="001A70D2"/>
    <w:rsid w:val="001D657B"/>
    <w:rsid w:val="001D7B54"/>
    <w:rsid w:val="001E0209"/>
    <w:rsid w:val="001F2CA2"/>
    <w:rsid w:val="002144C0"/>
    <w:rsid w:val="00223531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454"/>
    <w:rsid w:val="003343CF"/>
    <w:rsid w:val="00346FE9"/>
    <w:rsid w:val="0034759A"/>
    <w:rsid w:val="003503F6"/>
    <w:rsid w:val="0035086E"/>
    <w:rsid w:val="003530DD"/>
    <w:rsid w:val="00363F78"/>
    <w:rsid w:val="00367460"/>
    <w:rsid w:val="003A0A5B"/>
    <w:rsid w:val="003A1176"/>
    <w:rsid w:val="003C0BAE"/>
    <w:rsid w:val="003D00FC"/>
    <w:rsid w:val="003D18A9"/>
    <w:rsid w:val="003D6CE2"/>
    <w:rsid w:val="003E1941"/>
    <w:rsid w:val="003E2FE6"/>
    <w:rsid w:val="003E49D5"/>
    <w:rsid w:val="003F205D"/>
    <w:rsid w:val="003F38C0"/>
    <w:rsid w:val="00402296"/>
    <w:rsid w:val="00402CB5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74E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4D67"/>
    <w:rsid w:val="00513B6F"/>
    <w:rsid w:val="00517C63"/>
    <w:rsid w:val="005363C4"/>
    <w:rsid w:val="00536BDE"/>
    <w:rsid w:val="00543ACC"/>
    <w:rsid w:val="00544460"/>
    <w:rsid w:val="0056696D"/>
    <w:rsid w:val="0059484D"/>
    <w:rsid w:val="005A0855"/>
    <w:rsid w:val="005A133C"/>
    <w:rsid w:val="005A3196"/>
    <w:rsid w:val="005A69B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ACA"/>
    <w:rsid w:val="00647FA8"/>
    <w:rsid w:val="00650C5F"/>
    <w:rsid w:val="00654934"/>
    <w:rsid w:val="006620D9"/>
    <w:rsid w:val="00671958"/>
    <w:rsid w:val="00675843"/>
    <w:rsid w:val="00696477"/>
    <w:rsid w:val="006D050F"/>
    <w:rsid w:val="006D498A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BC3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E76"/>
    <w:rsid w:val="007F22D2"/>
    <w:rsid w:val="007F4155"/>
    <w:rsid w:val="008029D7"/>
    <w:rsid w:val="0081554D"/>
    <w:rsid w:val="0081707E"/>
    <w:rsid w:val="008449B3"/>
    <w:rsid w:val="00851A3D"/>
    <w:rsid w:val="008552A2"/>
    <w:rsid w:val="0085747A"/>
    <w:rsid w:val="00884922"/>
    <w:rsid w:val="00885F64"/>
    <w:rsid w:val="008917F9"/>
    <w:rsid w:val="008A45F7"/>
    <w:rsid w:val="008B095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E41"/>
    <w:rsid w:val="00997F14"/>
    <w:rsid w:val="009A78D9"/>
    <w:rsid w:val="009C3E31"/>
    <w:rsid w:val="009C54AE"/>
    <w:rsid w:val="009C788E"/>
    <w:rsid w:val="009D3F3B"/>
    <w:rsid w:val="009E0543"/>
    <w:rsid w:val="009E3B41"/>
    <w:rsid w:val="009F23CE"/>
    <w:rsid w:val="009F3C5C"/>
    <w:rsid w:val="009F4610"/>
    <w:rsid w:val="00A00ECC"/>
    <w:rsid w:val="00A1243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1D83"/>
    <w:rsid w:val="00AD239F"/>
    <w:rsid w:val="00AD27D3"/>
    <w:rsid w:val="00AD66D6"/>
    <w:rsid w:val="00AE1160"/>
    <w:rsid w:val="00AE203C"/>
    <w:rsid w:val="00AE2E74"/>
    <w:rsid w:val="00AE5C9D"/>
    <w:rsid w:val="00AE5FCB"/>
    <w:rsid w:val="00AF2C1E"/>
    <w:rsid w:val="00B06142"/>
    <w:rsid w:val="00B135B1"/>
    <w:rsid w:val="00B158D5"/>
    <w:rsid w:val="00B21D7A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D4A"/>
    <w:rsid w:val="00C26CB7"/>
    <w:rsid w:val="00C324C1"/>
    <w:rsid w:val="00C36992"/>
    <w:rsid w:val="00C555D1"/>
    <w:rsid w:val="00C56036"/>
    <w:rsid w:val="00C5690D"/>
    <w:rsid w:val="00C61DC5"/>
    <w:rsid w:val="00C67E92"/>
    <w:rsid w:val="00C70A26"/>
    <w:rsid w:val="00C766DF"/>
    <w:rsid w:val="00C94B98"/>
    <w:rsid w:val="00CA2B96"/>
    <w:rsid w:val="00CA5089"/>
    <w:rsid w:val="00CA56E5"/>
    <w:rsid w:val="00CA5BEC"/>
    <w:rsid w:val="00CC468E"/>
    <w:rsid w:val="00CD6897"/>
    <w:rsid w:val="00CE5BAC"/>
    <w:rsid w:val="00CF25BE"/>
    <w:rsid w:val="00CF78ED"/>
    <w:rsid w:val="00D02B25"/>
    <w:rsid w:val="00D02EBA"/>
    <w:rsid w:val="00D10748"/>
    <w:rsid w:val="00D17C3C"/>
    <w:rsid w:val="00D2643F"/>
    <w:rsid w:val="00D26B2C"/>
    <w:rsid w:val="00D352C9"/>
    <w:rsid w:val="00D425B2"/>
    <w:rsid w:val="00D428D6"/>
    <w:rsid w:val="00D51253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DF79D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7046"/>
    <w:rsid w:val="00F526AF"/>
    <w:rsid w:val="00F617C3"/>
    <w:rsid w:val="00F7066B"/>
    <w:rsid w:val="00F83B28"/>
    <w:rsid w:val="00F974DA"/>
    <w:rsid w:val="00FA46E5"/>
    <w:rsid w:val="00FB7DBA"/>
    <w:rsid w:val="00FC1C25"/>
    <w:rsid w:val="00FC24F0"/>
    <w:rsid w:val="00FC3F45"/>
    <w:rsid w:val="00FD503F"/>
    <w:rsid w:val="00FD7589"/>
    <w:rsid w:val="00FF016A"/>
    <w:rsid w:val="00FF1401"/>
    <w:rsid w:val="00FF1828"/>
    <w:rsid w:val="00FF5E7D"/>
    <w:rsid w:val="048CB050"/>
    <w:rsid w:val="090BC005"/>
    <w:rsid w:val="0FDBB05B"/>
    <w:rsid w:val="108BAB4F"/>
    <w:rsid w:val="13C34C11"/>
    <w:rsid w:val="155F1C72"/>
    <w:rsid w:val="30466A5B"/>
    <w:rsid w:val="3242886D"/>
    <w:rsid w:val="40F861A8"/>
    <w:rsid w:val="45E7CB1E"/>
    <w:rsid w:val="5A7E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9832D"/>
  <w15:docId w15:val="{0E9A5889-FFCD-43FC-BDC7-AF39FFA7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280F2-0827-43E1-A6F6-A8C713399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34</TotalTime>
  <Pages>7</Pages>
  <Words>1860</Words>
  <Characters>11164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Arkuszewska</cp:lastModifiedBy>
  <cp:revision>5</cp:revision>
  <cp:lastPrinted>2019-02-06T12:12:00Z</cp:lastPrinted>
  <dcterms:created xsi:type="dcterms:W3CDTF">2024-09-26T06:49:00Z</dcterms:created>
  <dcterms:modified xsi:type="dcterms:W3CDTF">2024-09-27T08:32:00Z</dcterms:modified>
</cp:coreProperties>
</file>